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07673" w14:textId="7318FC07" w:rsidR="004F62ED" w:rsidRPr="006413AA" w:rsidRDefault="00AC4520" w:rsidP="004F62ED">
      <w:pPr>
        <w:pStyle w:val="Nessunaspaziatura"/>
        <w:jc w:val="center"/>
        <w:rPr>
          <w:rFonts w:asciiTheme="minorHAnsi" w:hAnsiTheme="minorHAnsi" w:cstheme="minorHAnsi"/>
          <w:sz w:val="32"/>
          <w:szCs w:val="32"/>
        </w:rPr>
      </w:pPr>
      <w:r w:rsidRPr="006413AA">
        <w:rPr>
          <w:rFonts w:asciiTheme="minorHAnsi" w:hAnsiTheme="minorHAnsi" w:cstheme="minorHAnsi"/>
          <w:b/>
          <w:bCs/>
          <w:sz w:val="32"/>
          <w:szCs w:val="32"/>
        </w:rPr>
        <w:t>IL MOTORE DELLA TRANSIZIONE DELL’IDROGENO</w:t>
      </w:r>
      <w:r w:rsidR="004F62ED" w:rsidRPr="006413A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F62ED" w:rsidRPr="006413AA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231545" w:rsidRPr="006413AA">
        <w:rPr>
          <w:rFonts w:asciiTheme="minorHAnsi" w:hAnsiTheme="minorHAnsi" w:cstheme="minorHAnsi"/>
          <w:b/>
          <w:bCs/>
          <w:sz w:val="32"/>
          <w:szCs w:val="32"/>
        </w:rPr>
        <w:t xml:space="preserve">PULSA </w:t>
      </w:r>
      <w:r w:rsidR="00C0486E" w:rsidRPr="006413AA">
        <w:rPr>
          <w:rFonts w:asciiTheme="minorHAnsi" w:hAnsiTheme="minorHAnsi" w:cstheme="minorHAnsi"/>
          <w:b/>
          <w:bCs/>
          <w:sz w:val="32"/>
          <w:szCs w:val="32"/>
        </w:rPr>
        <w:t xml:space="preserve">ALL’HYDROGEN EXPO </w:t>
      </w:r>
      <w:r w:rsidR="004F62ED" w:rsidRPr="006413AA">
        <w:rPr>
          <w:rFonts w:asciiTheme="minorHAnsi" w:hAnsiTheme="minorHAnsi" w:cstheme="minorHAnsi"/>
          <w:b/>
          <w:bCs/>
          <w:sz w:val="32"/>
          <w:szCs w:val="32"/>
        </w:rPr>
        <w:br/>
      </w:r>
    </w:p>
    <w:p w14:paraId="798CDC89" w14:textId="4F9FA868" w:rsidR="004F62ED" w:rsidRPr="006413AA" w:rsidRDefault="00231545" w:rsidP="004F62ED">
      <w:pPr>
        <w:jc w:val="center"/>
        <w:rPr>
          <w:rFonts w:asciiTheme="minorHAnsi" w:hAnsiTheme="minorHAnsi" w:cstheme="minorHAnsi"/>
          <w:b/>
          <w:i/>
          <w:color w:val="000000" w:themeColor="text1"/>
          <w:sz w:val="32"/>
          <w:szCs w:val="32"/>
        </w:rPr>
      </w:pPr>
      <w:r w:rsidRPr="006413AA">
        <w:rPr>
          <w:rFonts w:asciiTheme="minorHAnsi" w:hAnsiTheme="minorHAnsi" w:cstheme="minorHAnsi"/>
          <w:b/>
          <w:bCs/>
          <w:i/>
          <w:sz w:val="32"/>
          <w:szCs w:val="32"/>
        </w:rPr>
        <w:t>La kermesse</w:t>
      </w:r>
      <w:r w:rsidR="00AC4520" w:rsidRPr="006413AA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 piacentin</w:t>
      </w:r>
      <w:r w:rsidR="00C0486E" w:rsidRPr="006413AA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a, in programma dal 17 al 19 </w:t>
      </w:r>
      <w:r w:rsidR="005F154D">
        <w:rPr>
          <w:rFonts w:asciiTheme="minorHAnsi" w:hAnsiTheme="minorHAnsi" w:cstheme="minorHAnsi"/>
          <w:b/>
          <w:bCs/>
          <w:i/>
          <w:sz w:val="32"/>
          <w:szCs w:val="32"/>
        </w:rPr>
        <w:t>M</w:t>
      </w:r>
      <w:r w:rsidR="00C0486E" w:rsidRPr="006413AA">
        <w:rPr>
          <w:rFonts w:asciiTheme="minorHAnsi" w:hAnsiTheme="minorHAnsi" w:cstheme="minorHAnsi"/>
          <w:b/>
          <w:bCs/>
          <w:i/>
          <w:sz w:val="32"/>
          <w:szCs w:val="32"/>
        </w:rPr>
        <w:t>aggio,</w:t>
      </w:r>
      <w:r w:rsidRPr="006413AA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 si è già imposta quale punto di riferimento per </w:t>
      </w:r>
      <w:r w:rsidR="00AC4520" w:rsidRPr="006413AA">
        <w:rPr>
          <w:rFonts w:asciiTheme="minorHAnsi" w:hAnsiTheme="minorHAnsi" w:cstheme="minorHAnsi"/>
          <w:b/>
          <w:i/>
          <w:color w:val="000000" w:themeColor="text1"/>
          <w:sz w:val="32"/>
          <w:szCs w:val="32"/>
        </w:rPr>
        <w:t xml:space="preserve">tutti </w:t>
      </w:r>
      <w:r w:rsidR="004F62ED" w:rsidRPr="006413AA">
        <w:rPr>
          <w:rFonts w:asciiTheme="minorHAnsi" w:hAnsiTheme="minorHAnsi" w:cstheme="minorHAnsi"/>
          <w:b/>
          <w:i/>
          <w:color w:val="000000" w:themeColor="text1"/>
          <w:sz w:val="32"/>
          <w:szCs w:val="32"/>
        </w:rPr>
        <w:t xml:space="preserve">i protagonisti della filiera </w:t>
      </w:r>
      <w:r w:rsidR="007B69F4" w:rsidRPr="006413AA">
        <w:rPr>
          <w:rFonts w:asciiTheme="minorHAnsi" w:hAnsiTheme="minorHAnsi" w:cstheme="minorHAnsi"/>
          <w:b/>
          <w:i/>
          <w:color w:val="000000" w:themeColor="text1"/>
          <w:sz w:val="32"/>
          <w:szCs w:val="32"/>
        </w:rPr>
        <w:t>dell</w:t>
      </w:r>
      <w:r w:rsidR="004F62ED" w:rsidRPr="006413AA">
        <w:rPr>
          <w:rFonts w:asciiTheme="minorHAnsi" w:hAnsiTheme="minorHAnsi" w:cstheme="minorHAnsi"/>
          <w:b/>
          <w:i/>
          <w:color w:val="000000" w:themeColor="text1"/>
          <w:sz w:val="32"/>
          <w:szCs w:val="32"/>
          <w:shd w:val="clear" w:color="auto" w:fill="FFFFFF"/>
        </w:rPr>
        <w:t xml:space="preserve">’idrogeno </w:t>
      </w:r>
      <w:r w:rsidR="004F62ED" w:rsidRPr="006413AA">
        <w:rPr>
          <w:rFonts w:asciiTheme="minorHAnsi" w:hAnsiTheme="minorHAnsi" w:cstheme="minorHAnsi"/>
          <w:b/>
          <w:i/>
          <w:color w:val="000000" w:themeColor="text1"/>
          <w:sz w:val="32"/>
          <w:szCs w:val="32"/>
        </w:rPr>
        <w:t>italiano</w:t>
      </w:r>
    </w:p>
    <w:p w14:paraId="7ED35F26" w14:textId="77777777" w:rsidR="004F62ED" w:rsidRPr="006413AA" w:rsidRDefault="004F62ED" w:rsidP="004F62ED">
      <w:pPr>
        <w:jc w:val="center"/>
        <w:rPr>
          <w:rFonts w:asciiTheme="minorHAnsi" w:hAnsiTheme="minorHAnsi" w:cstheme="minorHAnsi"/>
          <w:b/>
          <w:i/>
          <w:color w:val="000000" w:themeColor="text1"/>
          <w:sz w:val="32"/>
          <w:szCs w:val="32"/>
        </w:rPr>
      </w:pPr>
    </w:p>
    <w:p w14:paraId="05D3B4BC" w14:textId="55A51D1D" w:rsidR="00231545" w:rsidRPr="006413AA" w:rsidRDefault="004F62ED" w:rsidP="00AC4520">
      <w:pPr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PIACENZA, </w:t>
      </w:r>
      <w:r w:rsidR="00227333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26 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Aprile</w:t>
      </w: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202</w:t>
      </w:r>
      <w:r w:rsidR="00B33C19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3</w:t>
      </w: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–</w:t>
      </w:r>
      <w:r w:rsidR="00245B06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proofErr w:type="spellStart"/>
      <w:r w:rsidR="002D2EEA" w:rsidRPr="006413A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HYDROGEN</w:t>
      </w:r>
      <w:proofErr w:type="spellEnd"/>
      <w:r w:rsidR="002D2EEA" w:rsidRPr="006413A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EXPO</w:t>
      </w:r>
      <w:r w:rsidR="00567374" w:rsidRPr="006413A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, 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 xml:space="preserve">l’innovativa mostra-convegno italiana dedicata al comparto tecnologico dell’idrogeno, </w:t>
      </w:r>
      <w:r w:rsidR="00567374" w:rsidRPr="006413AA"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 xml:space="preserve">la cui </w:t>
      </w:r>
      <w:r w:rsidR="00567374" w:rsidRPr="006413A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2ª edizione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590BF9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è 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 xml:space="preserve">in programma </w:t>
      </w:r>
      <w:r w:rsidR="00567374" w:rsidRPr="006413A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dal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567374" w:rsidRPr="006413A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17 al 19 Maggio 2023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negli spazi del </w:t>
      </w:r>
      <w:r w:rsidR="00567374" w:rsidRPr="006413A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Piacenza Expo, si impone sempre più quale palcos</w:t>
      </w:r>
      <w:r w:rsidR="006413AA" w:rsidRPr="006413A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c</w:t>
      </w:r>
      <w:r w:rsidR="00567374" w:rsidRPr="006413A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enico privilegiato 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per il confronto</w:t>
      </w:r>
      <w:r w:rsidR="00567374" w:rsidRPr="006413A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="00590BF9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tra </w:t>
      </w: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tutti i protagonisti della filiera dell’idrogeno</w:t>
      </w:r>
      <w:r w:rsidR="00245B06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a livello nazionale e internazionale</w:t>
      </w:r>
      <w:r w:rsidR="00296418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.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</w:p>
    <w:p w14:paraId="340EE20D" w14:textId="77777777" w:rsidR="00231545" w:rsidRPr="002D2EEA" w:rsidRDefault="00231545" w:rsidP="00AC4520">
      <w:pPr>
        <w:jc w:val="both"/>
        <w:rPr>
          <w:rFonts w:asciiTheme="minorHAnsi" w:hAnsiTheme="minorHAnsi"/>
          <w:color w:val="000000" w:themeColor="text1"/>
        </w:rPr>
      </w:pPr>
    </w:p>
    <w:p w14:paraId="2006A25C" w14:textId="2F5CE1C5" w:rsidR="00745321" w:rsidRPr="006413AA" w:rsidRDefault="00963DAB" w:rsidP="00AC4520">
      <w:pPr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6413AA">
        <w:rPr>
          <w:rFonts w:asciiTheme="minorHAnsi" w:hAnsiTheme="minorHAnsi"/>
          <w:color w:val="000000" w:themeColor="text1"/>
          <w:sz w:val="32"/>
          <w:szCs w:val="32"/>
        </w:rPr>
        <w:t>Raggiungere le zero emissioni di CO2 entro il 2050, abbattendole del 55% già entro il 2030</w:t>
      </w:r>
      <w:r w:rsidR="00231545" w:rsidRPr="006413AA">
        <w:rPr>
          <w:rFonts w:asciiTheme="minorHAnsi" w:hAnsiTheme="minorHAnsi"/>
          <w:color w:val="000000" w:themeColor="text1"/>
          <w:sz w:val="32"/>
          <w:szCs w:val="32"/>
        </w:rPr>
        <w:t>, è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 lo sfidante obiettivo posto dall’Ue ai Paesi membri. Una riconversione che vede </w:t>
      </w:r>
      <w:r w:rsidR="00231545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l’Italia protagonista assoluto nella ricerca, ma </w:t>
      </w:r>
      <w:r w:rsidR="003F7191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ancora 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>in forte ritardo</w:t>
      </w:r>
      <w:r w:rsidR="00231545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 rispetto alla sua messa a terra</w:t>
      </w:r>
      <w:r w:rsidR="00245B06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 in alcuni settori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. 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</w:p>
    <w:p w14:paraId="4ABACA97" w14:textId="77777777" w:rsidR="00745321" w:rsidRPr="002D2EEA" w:rsidRDefault="00745321" w:rsidP="00AC4520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756D799" w14:textId="1CEA6983" w:rsidR="00567374" w:rsidRPr="006413AA" w:rsidRDefault="00745321" w:rsidP="00AC4520">
      <w:pPr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La kermesse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piacentina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intende </w:t>
      </w:r>
      <w:r w:rsidR="00231545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quindi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non solo </w:t>
      </w:r>
      <w:r w:rsidR="00590BF9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dare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la possibilità </w:t>
      </w:r>
      <w:r w:rsidR="00590BF9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a tutti </w:t>
      </w:r>
      <w:r w:rsidR="00BA64C6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i </w:t>
      </w:r>
      <w:r w:rsidR="00590BF9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p</w:t>
      </w:r>
      <w:r w:rsidR="00BA64C6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layer </w:t>
      </w:r>
      <w:r w:rsidR="00590BF9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della filiera 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di </w:t>
      </w: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presentare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567374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le più recenti realizzazioni per </w:t>
      </w:r>
      <w:r w:rsidR="00567374" w:rsidRPr="006413AA">
        <w:rPr>
          <w:rFonts w:asciiTheme="minorHAnsi" w:hAnsiTheme="minorHAnsi"/>
          <w:b/>
          <w:color w:val="000000" w:themeColor="text1"/>
          <w:sz w:val="32"/>
          <w:szCs w:val="32"/>
        </w:rPr>
        <w:t>la produzione, lo stoccaggio, il trasporto e l’utilizzo dell’idrogeno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, ma 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anche </w:t>
      </w:r>
      <w:r w:rsidR="00590BF9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offrire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l’occasione per </w:t>
      </w:r>
      <w:r w:rsidR="00672645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far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e</w:t>
      </w:r>
      <w:r w:rsidR="00672645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un punto sul</w:t>
      </w:r>
      <w:r w:rsidR="00567374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lo stato dell’arte </w:t>
      </w:r>
      <w:r w:rsidR="00702E62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di questa tecno</w:t>
      </w:r>
      <w:r w:rsidR="00231545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l</w:t>
      </w:r>
      <w:r w:rsidR="00702E62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ogia</w:t>
      </w:r>
      <w:r w:rsidR="00672645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, affrontando </w:t>
      </w: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anche </w:t>
      </w:r>
      <w:r w:rsidR="00672645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le criticità </w:t>
      </w:r>
      <w:r w:rsidR="00590BF9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che ne frenano</w:t>
      </w:r>
      <w:r w:rsidR="00672645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la diffusione</w:t>
      </w:r>
      <w:r w:rsidR="000D757A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. </w:t>
      </w:r>
      <w:r w:rsidR="00702E62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Dalla</w:t>
      </w:r>
      <w:r w:rsidR="000D757A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mobilità</w:t>
      </w:r>
      <w:r w:rsidR="00702E62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ai </w:t>
      </w:r>
      <w:r w:rsidR="000D757A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trasporti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, </w:t>
      </w:r>
      <w:r w:rsidR="00702E62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fino 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al suo utilizzo</w:t>
      </w: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quale combustibile </w:t>
      </w:r>
      <w:r w:rsidR="00245B06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green </w:t>
      </w: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per 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le industrie energivore. </w:t>
      </w:r>
      <w:r w:rsidR="000D757A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</w:p>
    <w:p w14:paraId="1E1D5718" w14:textId="77777777" w:rsidR="00567374" w:rsidRPr="002D2EEA" w:rsidRDefault="00567374" w:rsidP="00AC4520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F71CAAA" w14:textId="628B98BD" w:rsidR="00745321" w:rsidRPr="006413AA" w:rsidRDefault="00672645" w:rsidP="00AC4520">
      <w:pPr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P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er re</w:t>
      </w:r>
      <w:r w:rsidR="00702E62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n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dere effettivo questo cambio di paradigma</w:t>
      </w:r>
      <w:r w:rsidR="00745321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occorre</w:t>
      </w: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un lavoro sinergico </w:t>
      </w:r>
      <w:r w:rsidR="00745321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tra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ricerca, impres</w:t>
      </w:r>
      <w:r w:rsidR="00702E62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e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e istituzioni. Una cooperazione</w:t>
      </w:r>
      <w:r w:rsidR="00AE3D1C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che si è dimostrata 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non</w:t>
      </w:r>
      <w:r w:rsidR="00702E62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sempre facile </w:t>
      </w:r>
      <w:r w:rsidR="00AE3D1C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e 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che </w:t>
      </w:r>
      <w:proofErr w:type="spellStart"/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Hydrogen</w:t>
      </w:r>
      <w:proofErr w:type="spellEnd"/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Expo mira a </w:t>
      </w:r>
      <w:r w:rsidR="00245B06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promuovere e </w:t>
      </w:r>
      <w:r w:rsidR="00745321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implementare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. </w:t>
      </w:r>
    </w:p>
    <w:p w14:paraId="51DE4014" w14:textId="77777777" w:rsidR="00745321" w:rsidRPr="006413AA" w:rsidRDefault="00745321" w:rsidP="00AC4520">
      <w:pPr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1773F4F6" w14:textId="0A42DD6E" w:rsidR="00702E62" w:rsidRPr="006413AA" w:rsidRDefault="00672645" w:rsidP="00AC4520">
      <w:pPr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lastRenderedPageBreak/>
        <w:t>U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n esempio </w:t>
      </w: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di tali difficoltà arriva da</w:t>
      </w:r>
      <w:r w:rsidR="00963DAB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l settore dei trasporti</w:t>
      </w:r>
      <w:r w:rsidR="00702E62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, </w:t>
      </w:r>
      <w:r w:rsidR="00245B06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ancora </w:t>
      </w: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fortemente penalizzato dai</w:t>
      </w:r>
      <w:r w:rsidR="00702E62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ritardi registrati nella </w:t>
      </w:r>
      <w:r w:rsidR="00E02FCE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strutturazione</w:t>
      </w:r>
      <w:r w:rsidR="00702E62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delle reti di distribuzione dell’idrogeno. </w:t>
      </w:r>
    </w:p>
    <w:p w14:paraId="7B38D1D1" w14:textId="77777777" w:rsidR="00672645" w:rsidRPr="002D2EEA" w:rsidRDefault="00672645" w:rsidP="00AC4520">
      <w:pPr>
        <w:shd w:val="clear" w:color="auto" w:fill="FFFFFF"/>
        <w:jc w:val="both"/>
        <w:rPr>
          <w:rFonts w:asciiTheme="minorHAnsi" w:hAnsiTheme="minorHAnsi" w:cstheme="minorHAnsi"/>
          <w:color w:val="000000" w:themeColor="text1"/>
        </w:rPr>
      </w:pPr>
    </w:p>
    <w:p w14:paraId="0A1737E5" w14:textId="037DB215" w:rsidR="00C4234E" w:rsidRPr="006413AA" w:rsidRDefault="00702E62" w:rsidP="00AC4520">
      <w:pPr>
        <w:shd w:val="clear" w:color="auto" w:fill="FFFFFF"/>
        <w:jc w:val="both"/>
        <w:rPr>
          <w:rFonts w:asciiTheme="minorHAnsi" w:hAnsiTheme="minorHAnsi"/>
          <w:color w:val="000000" w:themeColor="text1"/>
          <w:sz w:val="32"/>
          <w:szCs w:val="32"/>
        </w:rPr>
      </w:pPr>
      <w:r w:rsidRPr="00FE2A92">
        <w:rPr>
          <w:rFonts w:asciiTheme="minorHAnsi" w:hAnsiTheme="minorHAnsi" w:cstheme="minorHAnsi"/>
          <w:color w:val="000000" w:themeColor="text1"/>
          <w:sz w:val="32"/>
          <w:szCs w:val="32"/>
        </w:rPr>
        <w:t>S</w:t>
      </w:r>
      <w:r w:rsidR="00963DAB" w:rsidRPr="00FE2A92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econdo il report </w:t>
      </w:r>
      <w:r w:rsidR="00963DAB" w:rsidRPr="00FE2A92">
        <w:rPr>
          <w:rFonts w:asciiTheme="minorHAnsi" w:hAnsiTheme="minorHAnsi"/>
          <w:color w:val="000000" w:themeColor="text1"/>
          <w:sz w:val="32"/>
          <w:szCs w:val="32"/>
        </w:rPr>
        <w:t>“</w:t>
      </w:r>
      <w:hyperlink r:id="rId7" w:history="1">
        <w:r w:rsidR="00963DAB" w:rsidRPr="00FE2A92">
          <w:rPr>
            <w:rFonts w:asciiTheme="minorHAnsi" w:hAnsiTheme="minorHAnsi"/>
            <w:i/>
            <w:iCs/>
            <w:color w:val="000000" w:themeColor="text1"/>
            <w:sz w:val="32"/>
            <w:szCs w:val="32"/>
            <w:bdr w:val="none" w:sz="0" w:space="0" w:color="auto" w:frame="1"/>
          </w:rPr>
          <w:t>Sviluppo di Stazioni di rifornimento idrogeno – Barriere normative e scenari di implementazione</w:t>
        </w:r>
      </w:hyperlink>
      <w:r w:rsidR="00963DAB" w:rsidRPr="00FE2A92">
        <w:rPr>
          <w:rFonts w:asciiTheme="minorHAnsi" w:hAnsiTheme="minorHAnsi"/>
          <w:color w:val="000000" w:themeColor="text1"/>
          <w:sz w:val="32"/>
          <w:szCs w:val="32"/>
        </w:rPr>
        <w:t>” elaborato da</w:t>
      </w:r>
      <w:r w:rsidRPr="00FE2A92">
        <w:rPr>
          <w:rFonts w:asciiTheme="minorHAnsi" w:hAnsiTheme="minorHAnsi"/>
          <w:color w:val="000000" w:themeColor="text1"/>
          <w:sz w:val="32"/>
          <w:szCs w:val="32"/>
        </w:rPr>
        <w:t xml:space="preserve"> </w:t>
      </w:r>
      <w:r w:rsidRPr="00FE2A92">
        <w:rPr>
          <w:rFonts w:asciiTheme="minorHAnsi" w:hAnsiTheme="minorHAnsi"/>
          <w:b/>
          <w:color w:val="000000" w:themeColor="text1"/>
          <w:sz w:val="32"/>
          <w:szCs w:val="32"/>
        </w:rPr>
        <w:t>H2IT</w:t>
      </w:r>
      <w:r w:rsidRPr="00FE2A92">
        <w:rPr>
          <w:rFonts w:asciiTheme="minorHAnsi" w:hAnsiTheme="minorHAnsi"/>
          <w:color w:val="000000" w:themeColor="text1"/>
          <w:sz w:val="32"/>
          <w:szCs w:val="32"/>
        </w:rPr>
        <w:t>,</w:t>
      </w:r>
      <w:r w:rsidR="00745321" w:rsidRPr="00FE2A92">
        <w:rPr>
          <w:rFonts w:asciiTheme="minorHAnsi" w:hAnsiTheme="minorHAnsi"/>
          <w:color w:val="000000" w:themeColor="text1"/>
          <w:sz w:val="32"/>
          <w:szCs w:val="32"/>
        </w:rPr>
        <w:t xml:space="preserve"> l’Associazione italiana dell’Idrogeno, </w:t>
      </w:r>
      <w:r w:rsidR="00AE3D1C" w:rsidRPr="00FE2A92">
        <w:rPr>
          <w:rFonts w:asciiTheme="minorHAnsi" w:hAnsiTheme="minorHAnsi"/>
          <w:color w:val="000000" w:themeColor="text1"/>
          <w:spacing w:val="2"/>
          <w:sz w:val="32"/>
          <w:szCs w:val="32"/>
          <w:shd w:val="clear" w:color="auto" w:fill="FAFAFA"/>
        </w:rPr>
        <w:t xml:space="preserve">nonostante </w:t>
      </w:r>
      <w:r w:rsidR="00AE3D1C" w:rsidRPr="00FE2A92">
        <w:rPr>
          <w:rFonts w:asciiTheme="minorHAnsi" w:hAnsiTheme="minorHAnsi"/>
          <w:color w:val="000000" w:themeColor="text1"/>
          <w:sz w:val="32"/>
          <w:szCs w:val="32"/>
        </w:rPr>
        <w:t xml:space="preserve">negli ultimi anni il numero dei mezzi di trasporto alimentati a idrogeno sia cresciuto notevolmente sia nel trasporto stradale che ferroviario in Europa – con un aumento delle immatricolazioni del 22% </w:t>
      </w:r>
      <w:r w:rsidR="00C4234E" w:rsidRPr="00FE2A92">
        <w:rPr>
          <w:rFonts w:asciiTheme="minorHAnsi" w:hAnsiTheme="minorHAnsi"/>
          <w:color w:val="000000" w:themeColor="text1"/>
          <w:sz w:val="32"/>
          <w:szCs w:val="32"/>
        </w:rPr>
        <w:t xml:space="preserve">nel 2021 </w:t>
      </w:r>
      <w:r w:rsidR="00AE3D1C" w:rsidRPr="00FE2A92">
        <w:rPr>
          <w:rFonts w:asciiTheme="minorHAnsi" w:hAnsiTheme="minorHAnsi"/>
          <w:color w:val="000000" w:themeColor="text1"/>
          <w:sz w:val="32"/>
          <w:szCs w:val="32"/>
        </w:rPr>
        <w:t>rispe</w:t>
      </w:r>
      <w:r w:rsidR="00C4234E" w:rsidRPr="00FE2A92">
        <w:rPr>
          <w:rFonts w:asciiTheme="minorHAnsi" w:hAnsiTheme="minorHAnsi"/>
          <w:color w:val="000000" w:themeColor="text1"/>
          <w:sz w:val="32"/>
          <w:szCs w:val="32"/>
        </w:rPr>
        <w:t>t</w:t>
      </w:r>
      <w:r w:rsidR="00AE3D1C" w:rsidRPr="00FE2A92">
        <w:rPr>
          <w:rFonts w:asciiTheme="minorHAnsi" w:hAnsiTheme="minorHAnsi"/>
          <w:color w:val="000000" w:themeColor="text1"/>
          <w:sz w:val="32"/>
          <w:szCs w:val="32"/>
        </w:rPr>
        <w:t>to al 2020 – in Italia «la mancanza di una rete di stazioni di rifornimento adeguata ha limitato fortemente la crescita del mercato».</w:t>
      </w:r>
    </w:p>
    <w:p w14:paraId="2F210816" w14:textId="77777777" w:rsidR="00672645" w:rsidRPr="002D2EEA" w:rsidRDefault="00672645" w:rsidP="00AC4520">
      <w:pPr>
        <w:shd w:val="clear" w:color="auto" w:fill="FFFFFF"/>
        <w:jc w:val="both"/>
        <w:rPr>
          <w:rFonts w:asciiTheme="minorHAnsi" w:hAnsiTheme="minorHAnsi"/>
          <w:color w:val="000000" w:themeColor="text1"/>
        </w:rPr>
      </w:pPr>
    </w:p>
    <w:p w14:paraId="36A0B1AF" w14:textId="380BD4D5" w:rsidR="00C4234E" w:rsidRPr="006413AA" w:rsidRDefault="00AE3D1C" w:rsidP="00AC4520">
      <w:pPr>
        <w:shd w:val="clear" w:color="auto" w:fill="FFFFFF"/>
        <w:jc w:val="both"/>
        <w:rPr>
          <w:rFonts w:asciiTheme="minorHAnsi" w:hAnsiTheme="minorHAnsi"/>
          <w:color w:val="000000" w:themeColor="text1"/>
          <w:sz w:val="32"/>
          <w:szCs w:val="32"/>
        </w:rPr>
      </w:pPr>
      <w:r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E ciò nonostante gli ambiziosi obiettivi posti </w:t>
      </w:r>
      <w:r w:rsidR="00C4234E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dalle </w:t>
      </w:r>
      <w:r w:rsidR="00C4234E" w:rsidRPr="006413AA">
        <w:rPr>
          <w:rFonts w:asciiTheme="minorHAnsi" w:hAnsiTheme="minorHAnsi"/>
          <w:b/>
          <w:color w:val="000000" w:themeColor="text1"/>
          <w:sz w:val="32"/>
          <w:szCs w:val="32"/>
        </w:rPr>
        <w:t>Linee Guida Preliminari della Strategia Italiana Idrogeno del MISE</w:t>
      </w:r>
      <w:r w:rsidR="00C4234E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, il </w:t>
      </w:r>
      <w:r w:rsidR="00672645" w:rsidRPr="006413AA">
        <w:rPr>
          <w:rFonts w:asciiTheme="minorHAnsi" w:hAnsiTheme="minorHAnsi"/>
          <w:color w:val="000000" w:themeColor="text1"/>
          <w:sz w:val="32"/>
          <w:szCs w:val="32"/>
        </w:rPr>
        <w:t>cui</w:t>
      </w:r>
      <w:r w:rsidR="00C4234E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 obiettivo «è rendere il 2% della flotta nazionale di camion a lungo raggio alimentato a idrogeno al 2030, spianando così la strada anche allo sviluppo della mobilità leggera a idrogeno. Nel ferroviario, invece, l’idrogeno può supportare l’obiettivo di rendere indipendenti da combustibili fossili le linee non elettrificate (circa il 30%, 4.670 km)», </w:t>
      </w:r>
      <w:r w:rsidR="00A04A2D">
        <w:rPr>
          <w:rFonts w:asciiTheme="minorHAnsi" w:hAnsiTheme="minorHAnsi"/>
          <w:color w:val="000000" w:themeColor="text1"/>
          <w:sz w:val="32"/>
          <w:szCs w:val="32"/>
        </w:rPr>
        <w:t>si legge nel report</w:t>
      </w:r>
      <w:r w:rsidR="00C4234E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. </w:t>
      </w:r>
    </w:p>
    <w:p w14:paraId="3DF782C8" w14:textId="529EECF8" w:rsidR="00AE3D1C" w:rsidRPr="002D2EEA" w:rsidRDefault="00AE3D1C" w:rsidP="00AC4520">
      <w:pPr>
        <w:shd w:val="clear" w:color="auto" w:fill="FFFFFF"/>
        <w:jc w:val="both"/>
        <w:rPr>
          <w:rFonts w:asciiTheme="minorHAnsi" w:hAnsiTheme="minorHAnsi"/>
          <w:color w:val="000000" w:themeColor="text1"/>
        </w:rPr>
      </w:pPr>
    </w:p>
    <w:p w14:paraId="53791484" w14:textId="33D834EE" w:rsidR="00AE3D1C" w:rsidRPr="006413AA" w:rsidRDefault="00AE3D1C" w:rsidP="00AC4520">
      <w:pPr>
        <w:shd w:val="clear" w:color="auto" w:fill="FFFFFF"/>
        <w:jc w:val="both"/>
        <w:rPr>
          <w:rFonts w:asciiTheme="minorHAnsi" w:hAnsiTheme="minorHAnsi"/>
          <w:color w:val="000000" w:themeColor="text1"/>
          <w:sz w:val="32"/>
          <w:szCs w:val="32"/>
        </w:rPr>
      </w:pPr>
      <w:r w:rsidRPr="006413AA">
        <w:rPr>
          <w:rFonts w:asciiTheme="minorHAnsi" w:hAnsiTheme="minorHAnsi"/>
          <w:color w:val="000000" w:themeColor="text1"/>
          <w:sz w:val="32"/>
          <w:szCs w:val="32"/>
        </w:rPr>
        <w:t>Un</w:t>
      </w:r>
      <w:r w:rsidR="00C4234E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a discrasia, quella tra obiettivi e risultati, dovuta non </w:t>
      </w:r>
      <w:r w:rsidR="00672645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tanto 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alla </w:t>
      </w:r>
      <w:r w:rsidR="00582AE2" w:rsidRPr="006413AA">
        <w:rPr>
          <w:rFonts w:asciiTheme="minorHAnsi" w:hAnsiTheme="minorHAnsi"/>
          <w:color w:val="000000" w:themeColor="text1"/>
          <w:sz w:val="32"/>
          <w:szCs w:val="32"/>
        </w:rPr>
        <w:t>scarsità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 di risorse</w:t>
      </w:r>
      <w:r w:rsidR="00582AE2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 a disposizione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 </w:t>
      </w:r>
      <w:r w:rsidR="0024731C">
        <w:rPr>
          <w:rFonts w:asciiTheme="minorHAnsi" w:hAnsiTheme="minorHAnsi"/>
          <w:color w:val="000000" w:themeColor="text1"/>
          <w:sz w:val="32"/>
          <w:szCs w:val="32"/>
        </w:rPr>
        <w:t>–</w:t>
      </w:r>
      <w:r w:rsidR="002D2EEA">
        <w:rPr>
          <w:rFonts w:asciiTheme="minorHAnsi" w:hAnsiTheme="minorHAnsi"/>
          <w:color w:val="000000" w:themeColor="text1"/>
          <w:sz w:val="32"/>
          <w:szCs w:val="32"/>
        </w:rPr>
        <w:t xml:space="preserve"> 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>tra i </w:t>
      </w:r>
      <w:r w:rsidRPr="006413AA">
        <w:rPr>
          <w:rFonts w:asciiTheme="minorHAnsi" w:hAnsi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3,64 miliardi previsti per la filiera idrogeno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> nel </w:t>
      </w:r>
      <w:r w:rsidRPr="006413AA">
        <w:rPr>
          <w:rFonts w:asciiTheme="minorHAnsi" w:hAnsi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PNRR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>, </w:t>
      </w:r>
      <w:r w:rsidRPr="006413AA">
        <w:rPr>
          <w:rFonts w:asciiTheme="minorHAnsi" w:hAnsi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530 milioni sono dedicati a sostenere la costruzione di stazioni per il trasporto stradale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> </w:t>
      </w:r>
      <w:r w:rsidRPr="006413AA">
        <w:rPr>
          <w:rFonts w:asciiTheme="minorHAnsi" w:hAnsi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(230 milioni, 40 stazioni) e ferroviario (300 milioni per 10 stazioni)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> </w:t>
      </w:r>
      <w:r w:rsidRPr="006413AA">
        <w:rPr>
          <w:rFonts w:asciiTheme="minorHAnsi" w:hAnsi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entro il 2026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 </w:t>
      </w:r>
      <w:r w:rsidR="0024731C">
        <w:rPr>
          <w:rFonts w:asciiTheme="minorHAnsi" w:hAnsiTheme="minorHAnsi"/>
          <w:color w:val="000000" w:themeColor="text1"/>
          <w:sz w:val="32"/>
          <w:szCs w:val="32"/>
        </w:rPr>
        <w:t>–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, </w:t>
      </w:r>
      <w:r w:rsidR="00582AE2" w:rsidRPr="006413AA">
        <w:rPr>
          <w:rFonts w:asciiTheme="minorHAnsi" w:hAnsiTheme="minorHAnsi"/>
          <w:color w:val="000000" w:themeColor="text1"/>
          <w:sz w:val="32"/>
          <w:szCs w:val="32"/>
        </w:rPr>
        <w:t>quanto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 alla mancanza «di un </w:t>
      </w:r>
      <w:r w:rsidRPr="006413AA">
        <w:rPr>
          <w:rFonts w:asciiTheme="minorHAnsi" w:hAnsi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quadro normativo abilitante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 che incoraggi le aziende a puntare sul settore». </w:t>
      </w:r>
      <w:r w:rsidR="00C5766F">
        <w:rPr>
          <w:rFonts w:asciiTheme="minorHAnsi" w:hAnsiTheme="minorHAnsi"/>
          <w:color w:val="000000" w:themeColor="text1"/>
          <w:sz w:val="32"/>
          <w:szCs w:val="32"/>
        </w:rPr>
        <w:t>Secondo</w:t>
      </w:r>
      <w:r w:rsidR="00C4234E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 </w:t>
      </w:r>
      <w:r w:rsidR="00C5766F">
        <w:rPr>
          <w:rFonts w:asciiTheme="minorHAnsi" w:hAnsiTheme="minorHAnsi"/>
          <w:color w:val="000000" w:themeColor="text1"/>
          <w:sz w:val="32"/>
          <w:szCs w:val="32"/>
        </w:rPr>
        <w:t xml:space="preserve">il rapporto, </w:t>
      </w:r>
      <w:r w:rsidR="00C4234E" w:rsidRPr="006413AA">
        <w:rPr>
          <w:rFonts w:asciiTheme="minorHAnsi" w:hAnsiTheme="minorHAnsi"/>
          <w:color w:val="000000" w:themeColor="text1"/>
          <w:sz w:val="32"/>
          <w:szCs w:val="32"/>
        </w:rPr>
        <w:t>«Si tratta di target che richiedono investimenti</w:t>
      </w:r>
      <w:r w:rsidR="009C0A87">
        <w:rPr>
          <w:rFonts w:asciiTheme="minorHAnsi" w:hAnsiTheme="minorHAnsi"/>
          <w:color w:val="000000" w:themeColor="text1"/>
          <w:sz w:val="32"/>
          <w:szCs w:val="32"/>
        </w:rPr>
        <w:t xml:space="preserve"> </w:t>
      </w:r>
      <w:r w:rsidR="00C4234E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pubblici, ma anche investimenti privati da parte delle aziende, che però subiscono troppe battute d’arresto a causa anche di regolamenti limitanti». </w:t>
      </w:r>
    </w:p>
    <w:p w14:paraId="56BEA04E" w14:textId="6A18B543" w:rsidR="00C4234E" w:rsidRPr="006413AA" w:rsidRDefault="00C4234E" w:rsidP="00AC4520">
      <w:pPr>
        <w:shd w:val="clear" w:color="auto" w:fill="FFFFFF"/>
        <w:jc w:val="both"/>
        <w:rPr>
          <w:rFonts w:asciiTheme="minorHAnsi" w:hAnsiTheme="minorHAnsi"/>
          <w:color w:val="000000" w:themeColor="text1"/>
          <w:sz w:val="32"/>
          <w:szCs w:val="32"/>
        </w:rPr>
      </w:pPr>
    </w:p>
    <w:p w14:paraId="2669A61A" w14:textId="7FE34EAA" w:rsidR="00582AE2" w:rsidRPr="002D2EEA" w:rsidRDefault="00C4234E" w:rsidP="00AC4520">
      <w:pPr>
        <w:jc w:val="both"/>
        <w:rPr>
          <w:rFonts w:asciiTheme="minorHAnsi" w:hAnsiTheme="minorHAnsi"/>
          <w:color w:val="000000" w:themeColor="text1"/>
          <w:spacing w:val="-3"/>
        </w:rPr>
      </w:pPr>
      <w:r w:rsidRPr="006413AA">
        <w:rPr>
          <w:rFonts w:asciiTheme="minorHAnsi" w:hAnsiTheme="minorHAnsi"/>
          <w:color w:val="000000" w:themeColor="text1"/>
          <w:sz w:val="32"/>
          <w:szCs w:val="32"/>
        </w:rPr>
        <w:lastRenderedPageBreak/>
        <w:t xml:space="preserve">Ma </w:t>
      </w:r>
      <w:r w:rsidR="00E02FCE" w:rsidRPr="006413AA">
        <w:rPr>
          <w:rFonts w:asciiTheme="minorHAnsi" w:hAnsiTheme="minorHAnsi"/>
          <w:color w:val="000000" w:themeColor="text1"/>
          <w:sz w:val="32"/>
          <w:szCs w:val="32"/>
        </w:rPr>
        <w:t>durante la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 tre giorni piacentina si affronter</w:t>
      </w:r>
      <w:r w:rsidR="00E02FCE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anno tutte 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>le richi</w:t>
      </w:r>
      <w:r w:rsidR="00582AE2" w:rsidRPr="006413AA">
        <w:rPr>
          <w:rFonts w:asciiTheme="minorHAnsi" w:hAnsiTheme="minorHAnsi"/>
          <w:color w:val="000000" w:themeColor="text1"/>
          <w:sz w:val="32"/>
          <w:szCs w:val="32"/>
        </w:rPr>
        <w:t>e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ste </w:t>
      </w:r>
      <w:r w:rsidR="00582AE2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provenienti 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>d</w:t>
      </w:r>
      <w:r w:rsidR="009C0A87">
        <w:rPr>
          <w:rFonts w:asciiTheme="minorHAnsi" w:hAnsiTheme="minorHAnsi"/>
          <w:color w:val="000000" w:themeColor="text1"/>
          <w:sz w:val="32"/>
          <w:szCs w:val="32"/>
        </w:rPr>
        <w:t>a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>l mondo produttivo e della ricerca</w:t>
      </w:r>
      <w:r w:rsidR="00F40ABD" w:rsidRPr="006413AA">
        <w:rPr>
          <w:rFonts w:asciiTheme="minorHAnsi" w:hAnsiTheme="minorHAnsi"/>
          <w:color w:val="000000" w:themeColor="text1"/>
          <w:sz w:val="32"/>
          <w:szCs w:val="32"/>
        </w:rPr>
        <w:t>, g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razie anche al ricco calendario di </w:t>
      </w:r>
      <w:r w:rsidR="00582AE2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incontri e conferenze </w:t>
      </w:r>
      <w:r w:rsidR="00582AE2" w:rsidRPr="006413AA">
        <w:rPr>
          <w:rFonts w:asciiTheme="minorHAnsi" w:hAnsiTheme="minorHAnsi"/>
          <w:color w:val="000000" w:themeColor="text1"/>
          <w:spacing w:val="-3"/>
          <w:sz w:val="32"/>
          <w:szCs w:val="32"/>
        </w:rPr>
        <w:t>organizzate con il supporto delle principali associazioni di settore e delle più importanti aziende nazionali ed internazionali.</w:t>
      </w:r>
      <w:r w:rsidR="00672645" w:rsidRPr="006413AA">
        <w:rPr>
          <w:rFonts w:asciiTheme="minorHAnsi" w:hAnsiTheme="minorHAnsi"/>
          <w:color w:val="000000" w:themeColor="text1"/>
          <w:spacing w:val="-3"/>
          <w:sz w:val="32"/>
          <w:szCs w:val="32"/>
        </w:rPr>
        <w:br/>
      </w:r>
    </w:p>
    <w:p w14:paraId="5BA47BA3" w14:textId="268262A7" w:rsidR="00886A91" w:rsidRPr="003C5C91" w:rsidRDefault="00F40ABD" w:rsidP="003C5C91">
      <w:pPr>
        <w:jc w:val="both"/>
        <w:rPr>
          <w:rFonts w:asciiTheme="minorHAnsi" w:hAnsiTheme="minorHAnsi"/>
          <w:color w:val="000000" w:themeColor="text1"/>
          <w:sz w:val="32"/>
          <w:szCs w:val="32"/>
        </w:rPr>
      </w:pPr>
      <w:r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Tra </w:t>
      </w:r>
      <w:r w:rsidR="00886A91">
        <w:rPr>
          <w:rFonts w:asciiTheme="minorHAnsi" w:hAnsiTheme="minorHAnsi"/>
          <w:color w:val="000000" w:themeColor="text1"/>
          <w:sz w:val="32"/>
          <w:szCs w:val="32"/>
        </w:rPr>
        <w:t xml:space="preserve">le tante proposte </w:t>
      </w:r>
      <w:r w:rsidR="00582AE2" w:rsidRPr="006413AA">
        <w:rPr>
          <w:rFonts w:asciiTheme="minorHAnsi" w:hAnsiTheme="minorHAnsi"/>
          <w:color w:val="000000" w:themeColor="text1"/>
          <w:sz w:val="32"/>
          <w:szCs w:val="32"/>
        </w:rPr>
        <w:t>spiccano</w:t>
      </w:r>
      <w:r w:rsidR="00245B06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 </w:t>
      </w:r>
      <w:r w:rsidR="00060199">
        <w:rPr>
          <w:rFonts w:asciiTheme="minorHAnsi" w:hAnsiTheme="minorHAnsi"/>
          <w:color w:val="000000" w:themeColor="text1"/>
          <w:sz w:val="32"/>
          <w:szCs w:val="32"/>
        </w:rPr>
        <w:t xml:space="preserve">il </w:t>
      </w:r>
      <w:r w:rsidR="00FC7545">
        <w:rPr>
          <w:rFonts w:asciiTheme="minorHAnsi" w:hAnsiTheme="minorHAnsi"/>
          <w:color w:val="000000" w:themeColor="text1"/>
          <w:sz w:val="32"/>
          <w:szCs w:val="32"/>
        </w:rPr>
        <w:t>workshop</w:t>
      </w:r>
      <w:r w:rsidR="00060199">
        <w:rPr>
          <w:rFonts w:asciiTheme="minorHAnsi" w:hAnsiTheme="minorHAnsi"/>
          <w:color w:val="000000" w:themeColor="text1"/>
          <w:sz w:val="32"/>
          <w:szCs w:val="32"/>
        </w:rPr>
        <w:t xml:space="preserve"> organizzato dall’</w:t>
      </w:r>
      <w:r w:rsidR="00060199" w:rsidRPr="00886A91">
        <w:rPr>
          <w:rFonts w:asciiTheme="minorHAnsi" w:hAnsiTheme="minorHAnsi"/>
          <w:b/>
          <w:color w:val="000000" w:themeColor="text1"/>
          <w:sz w:val="32"/>
          <w:szCs w:val="32"/>
        </w:rPr>
        <w:t>Ente italiano di normazione</w:t>
      </w:r>
      <w:r w:rsidR="00060199">
        <w:rPr>
          <w:rFonts w:asciiTheme="minorHAnsi" w:hAnsiTheme="minorHAnsi"/>
          <w:color w:val="000000" w:themeColor="text1"/>
          <w:sz w:val="32"/>
          <w:szCs w:val="32"/>
        </w:rPr>
        <w:t xml:space="preserve"> (U</w:t>
      </w:r>
      <w:r w:rsidR="00886A91">
        <w:rPr>
          <w:rFonts w:asciiTheme="minorHAnsi" w:hAnsiTheme="minorHAnsi"/>
          <w:color w:val="000000" w:themeColor="text1"/>
          <w:sz w:val="32"/>
          <w:szCs w:val="32"/>
        </w:rPr>
        <w:t>NI</w:t>
      </w:r>
      <w:r w:rsidR="00060199">
        <w:rPr>
          <w:rFonts w:asciiTheme="minorHAnsi" w:hAnsiTheme="minorHAnsi"/>
          <w:color w:val="000000" w:themeColor="text1"/>
          <w:sz w:val="32"/>
          <w:szCs w:val="32"/>
        </w:rPr>
        <w:t>) dal titolo: “</w:t>
      </w:r>
      <w:r w:rsidR="00060199">
        <w:rPr>
          <w:rFonts w:asciiTheme="minorHAnsi" w:hAnsiTheme="minorHAnsi"/>
          <w:b/>
          <w:bCs/>
          <w:color w:val="000000" w:themeColor="text1"/>
          <w:sz w:val="32"/>
          <w:szCs w:val="32"/>
        </w:rPr>
        <w:t>L</w:t>
      </w:r>
      <w:r w:rsidR="00060199" w:rsidRPr="00060199">
        <w:rPr>
          <w:rFonts w:asciiTheme="minorHAnsi" w:hAnsiTheme="minorHAnsi"/>
          <w:b/>
          <w:bCs/>
          <w:color w:val="000000" w:themeColor="text1"/>
          <w:sz w:val="32"/>
          <w:szCs w:val="32"/>
        </w:rPr>
        <w:t>a normazione tecnica per l’impiego dell</w:t>
      </w:r>
      <w:r w:rsidR="007924C5">
        <w:rPr>
          <w:rFonts w:asciiTheme="minorHAnsi" w:hAnsiTheme="minorHAnsi"/>
          <w:b/>
          <w:bCs/>
          <w:color w:val="000000" w:themeColor="text1"/>
          <w:sz w:val="32"/>
          <w:szCs w:val="32"/>
        </w:rPr>
        <w:t>’</w:t>
      </w:r>
      <w:r w:rsidR="00060199" w:rsidRPr="00060199">
        <w:rPr>
          <w:rFonts w:asciiTheme="minorHAnsi" w:hAnsiTheme="minorHAnsi"/>
          <w:b/>
          <w:bCs/>
          <w:color w:val="000000" w:themeColor="text1"/>
          <w:sz w:val="32"/>
          <w:szCs w:val="32"/>
        </w:rPr>
        <w:t>idrogeno: stato dell’arte e prospettive future</w:t>
      </w:r>
      <w:r w:rsidR="00060199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” </w:t>
      </w:r>
      <w:r w:rsidR="003C5C91">
        <w:rPr>
          <w:rFonts w:asciiTheme="minorHAnsi" w:hAnsiTheme="minorHAnsi"/>
          <w:bCs/>
          <w:color w:val="000000" w:themeColor="text1"/>
          <w:sz w:val="32"/>
          <w:szCs w:val="32"/>
        </w:rPr>
        <w:t>(</w:t>
      </w:r>
      <w:r w:rsidR="003C5C91" w:rsidRPr="003C5C91">
        <w:rPr>
          <w:rFonts w:asciiTheme="minorHAnsi" w:hAnsiTheme="minorHAnsi"/>
          <w:bCs/>
          <w:color w:val="000000" w:themeColor="text1"/>
          <w:sz w:val="32"/>
          <w:szCs w:val="32"/>
        </w:rPr>
        <w:t>Sala A: 18-05-2023 10:00 - 13:00</w:t>
      </w:r>
      <w:r w:rsidR="003C5C91">
        <w:rPr>
          <w:rFonts w:asciiTheme="minorHAnsi" w:hAnsiTheme="minorHAnsi"/>
          <w:bCs/>
          <w:color w:val="000000" w:themeColor="text1"/>
          <w:sz w:val="32"/>
          <w:szCs w:val="32"/>
        </w:rPr>
        <w:t>)</w:t>
      </w:r>
      <w:r w:rsidR="00060199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, </w:t>
      </w:r>
      <w:r w:rsidR="00FC7545">
        <w:rPr>
          <w:rFonts w:asciiTheme="minorHAnsi" w:hAnsiTheme="minorHAnsi"/>
          <w:bCs/>
          <w:color w:val="000000" w:themeColor="text1"/>
          <w:sz w:val="32"/>
          <w:szCs w:val="32"/>
        </w:rPr>
        <w:t>ch</w:t>
      </w:r>
      <w:r w:rsidR="00060199">
        <w:rPr>
          <w:rFonts w:asciiTheme="minorHAnsi" w:hAnsiTheme="minorHAnsi"/>
          <w:bCs/>
          <w:color w:val="000000" w:themeColor="text1"/>
          <w:sz w:val="32"/>
          <w:szCs w:val="32"/>
        </w:rPr>
        <w:t>e</w:t>
      </w:r>
      <w:r w:rsidR="00FC7545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vedrà la partecipazione tra gli altri di </w:t>
      </w:r>
      <w:r w:rsidR="00FC7545" w:rsidRPr="00886A91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Paola </w:t>
      </w:r>
      <w:proofErr w:type="spellStart"/>
      <w:r w:rsidR="00FC7545" w:rsidRPr="00886A91">
        <w:rPr>
          <w:rFonts w:asciiTheme="minorHAnsi" w:hAnsiTheme="minorHAnsi"/>
          <w:b/>
          <w:bCs/>
          <w:color w:val="000000" w:themeColor="text1"/>
          <w:sz w:val="32"/>
          <w:szCs w:val="32"/>
        </w:rPr>
        <w:t>Comotti</w:t>
      </w:r>
      <w:proofErr w:type="spellEnd"/>
      <w:r w:rsidR="00FC7545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, </w:t>
      </w:r>
      <w:r w:rsidR="00886A91">
        <w:rPr>
          <w:rFonts w:asciiTheme="minorHAnsi" w:hAnsiTheme="minorHAnsi"/>
          <w:bCs/>
          <w:color w:val="000000" w:themeColor="text1"/>
          <w:sz w:val="32"/>
          <w:szCs w:val="32"/>
        </w:rPr>
        <w:t>P</w:t>
      </w:r>
      <w:r w:rsidR="00FC7545">
        <w:rPr>
          <w:rFonts w:asciiTheme="minorHAnsi" w:hAnsiTheme="minorHAnsi"/>
          <w:bCs/>
          <w:color w:val="000000" w:themeColor="text1"/>
          <w:sz w:val="32"/>
          <w:szCs w:val="32"/>
        </w:rPr>
        <w:t>residente U</w:t>
      </w:r>
      <w:r w:rsidR="00886A91">
        <w:rPr>
          <w:rFonts w:asciiTheme="minorHAnsi" w:hAnsiTheme="minorHAnsi"/>
          <w:bCs/>
          <w:color w:val="000000" w:themeColor="text1"/>
          <w:sz w:val="32"/>
          <w:szCs w:val="32"/>
        </w:rPr>
        <w:t>NI</w:t>
      </w:r>
      <w:r w:rsidR="00FC7545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e </w:t>
      </w:r>
      <w:r w:rsidR="00FC7545" w:rsidRPr="00886A91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Ruggero </w:t>
      </w:r>
      <w:proofErr w:type="spellStart"/>
      <w:r w:rsidR="00FC7545" w:rsidRPr="00886A91">
        <w:rPr>
          <w:rFonts w:asciiTheme="minorHAnsi" w:hAnsiTheme="minorHAnsi"/>
          <w:b/>
          <w:bCs/>
          <w:color w:val="000000" w:themeColor="text1"/>
          <w:sz w:val="32"/>
          <w:szCs w:val="32"/>
        </w:rPr>
        <w:t>Lensi</w:t>
      </w:r>
      <w:proofErr w:type="spellEnd"/>
      <w:r w:rsidR="00FC7545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, </w:t>
      </w:r>
      <w:r w:rsidR="00886A91">
        <w:rPr>
          <w:rFonts w:asciiTheme="minorHAnsi" w:hAnsiTheme="minorHAnsi"/>
          <w:bCs/>
          <w:color w:val="000000" w:themeColor="text1"/>
          <w:sz w:val="32"/>
          <w:szCs w:val="32"/>
        </w:rPr>
        <w:t>D</w:t>
      </w:r>
      <w:r w:rsidR="00FC7545">
        <w:rPr>
          <w:rFonts w:asciiTheme="minorHAnsi" w:hAnsiTheme="minorHAnsi"/>
          <w:bCs/>
          <w:color w:val="000000" w:themeColor="text1"/>
          <w:sz w:val="32"/>
          <w:szCs w:val="32"/>
        </w:rPr>
        <w:t>irettore generale Uni, e il convegno “</w:t>
      </w:r>
      <w:r w:rsidR="00FC7545">
        <w:rPr>
          <w:rFonts w:asciiTheme="minorHAnsi" w:hAnsiTheme="minorHAnsi"/>
          <w:b/>
          <w:bCs/>
          <w:color w:val="000000" w:themeColor="text1"/>
          <w:sz w:val="32"/>
          <w:szCs w:val="32"/>
        </w:rPr>
        <w:t>L</w:t>
      </w:r>
      <w:r w:rsidR="00FC7545" w:rsidRPr="00FC7545">
        <w:rPr>
          <w:rFonts w:asciiTheme="minorHAnsi" w:hAnsiTheme="minorHAnsi"/>
          <w:b/>
          <w:bCs/>
          <w:color w:val="000000" w:themeColor="text1"/>
          <w:sz w:val="32"/>
          <w:szCs w:val="32"/>
        </w:rPr>
        <w:t>a transizione energetica nel mondo dei trasporti: dagli elettrici a batteria ai camion ad idrogeno</w:t>
      </w:r>
      <w:r w:rsidR="00FC7545" w:rsidRPr="00FC7545">
        <w:rPr>
          <w:rFonts w:asciiTheme="minorHAnsi" w:hAnsiTheme="minorHAnsi"/>
          <w:bCs/>
          <w:color w:val="000000" w:themeColor="text1"/>
          <w:sz w:val="32"/>
          <w:szCs w:val="32"/>
        </w:rPr>
        <w:t>”</w:t>
      </w:r>
      <w:r w:rsidR="00FC7545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, </w:t>
      </w:r>
      <w:r w:rsidR="008A205C">
        <w:rPr>
          <w:rFonts w:asciiTheme="minorHAnsi" w:hAnsiTheme="minorHAnsi"/>
          <w:bCs/>
          <w:color w:val="000000" w:themeColor="text1"/>
          <w:sz w:val="32"/>
          <w:szCs w:val="32"/>
        </w:rPr>
        <w:t>a cura della rivista</w:t>
      </w:r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A&amp;T</w:t>
      </w:r>
      <w:r w:rsidR="008A205C">
        <w:rPr>
          <w:rFonts w:asciiTheme="minorHAnsi" w:hAnsiTheme="minorHAnsi"/>
          <w:bCs/>
          <w:color w:val="000000" w:themeColor="text1"/>
          <w:sz w:val="32"/>
          <w:szCs w:val="32"/>
        </w:rPr>
        <w:t>-Allestimenti Trasporti</w:t>
      </w:r>
      <w:r w:rsid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</w:t>
      </w:r>
      <w:r w:rsidR="008A205C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moderato da </w:t>
      </w:r>
      <w:proofErr w:type="spellStart"/>
      <w:r w:rsidR="008A205C" w:rsidRPr="00886A91">
        <w:rPr>
          <w:rStyle w:val="Enfasigrassetto"/>
          <w:rFonts w:asciiTheme="minorHAnsi" w:hAnsiTheme="minorHAnsi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Gianenrico</w:t>
      </w:r>
      <w:proofErr w:type="spellEnd"/>
      <w:r w:rsidR="008A205C" w:rsidRPr="00886A91">
        <w:rPr>
          <w:rStyle w:val="Enfasigrassetto"/>
          <w:rFonts w:asciiTheme="minorHAnsi" w:hAnsiTheme="minorHAnsi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A205C" w:rsidRPr="00886A91">
        <w:rPr>
          <w:rStyle w:val="Enfasigrassetto"/>
          <w:rFonts w:asciiTheme="minorHAnsi" w:hAnsiTheme="minorHAnsi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Griffini</w:t>
      </w:r>
      <w:proofErr w:type="spellEnd"/>
      <w:r w:rsidR="008A205C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</w:t>
      </w:r>
      <w:r w:rsidR="00886A91">
        <w:rPr>
          <w:rFonts w:asciiTheme="minorHAnsi" w:hAnsiTheme="minorHAnsi"/>
          <w:bCs/>
          <w:color w:val="000000" w:themeColor="text1"/>
          <w:sz w:val="32"/>
          <w:szCs w:val="32"/>
        </w:rPr>
        <w:t>(</w:t>
      </w:r>
      <w:r w:rsidR="003C5C91" w:rsidRPr="003C5C91">
        <w:rPr>
          <w:rFonts w:asciiTheme="minorHAnsi" w:hAnsiTheme="minorHAnsi"/>
          <w:bCs/>
          <w:color w:val="000000" w:themeColor="text1"/>
          <w:sz w:val="32"/>
          <w:szCs w:val="32"/>
        </w:rPr>
        <w:t>Sala D: 19-05-2023 10:30 - 12:30</w:t>
      </w:r>
      <w:r w:rsidR="003C5C91">
        <w:rPr>
          <w:rFonts w:asciiTheme="minorHAnsi" w:hAnsiTheme="minorHAnsi"/>
          <w:color w:val="000000" w:themeColor="text1"/>
          <w:sz w:val="32"/>
          <w:szCs w:val="32"/>
        </w:rPr>
        <w:t>)</w:t>
      </w:r>
      <w:r w:rsid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, </w:t>
      </w:r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che vedrà </w:t>
      </w:r>
      <w:r w:rsidR="00886A91">
        <w:rPr>
          <w:rFonts w:asciiTheme="minorHAnsi" w:hAnsiTheme="minorHAnsi"/>
          <w:bCs/>
          <w:color w:val="000000" w:themeColor="text1"/>
          <w:sz w:val="32"/>
          <w:szCs w:val="32"/>
        </w:rPr>
        <w:t>come relatori</w:t>
      </w:r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</w:t>
      </w:r>
      <w:r w:rsidR="00FC7545" w:rsidRPr="00886A91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Paolo Achille </w:t>
      </w:r>
      <w:proofErr w:type="spellStart"/>
      <w:r w:rsidR="00FC7545" w:rsidRPr="00886A91">
        <w:rPr>
          <w:rFonts w:asciiTheme="minorHAnsi" w:hAnsiTheme="minorHAnsi"/>
          <w:b/>
          <w:bCs/>
          <w:color w:val="000000" w:themeColor="text1"/>
          <w:sz w:val="32"/>
          <w:szCs w:val="32"/>
        </w:rPr>
        <w:t>Starace</w:t>
      </w:r>
      <w:proofErr w:type="spellEnd"/>
      <w:r w:rsid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, </w:t>
      </w:r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>Amministratore Delegato di DAF VEICOLI INDUSTRIALI</w:t>
      </w:r>
      <w:r w:rsidR="00886A91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, </w:t>
      </w:r>
      <w:r w:rsidR="00FC7545" w:rsidRPr="00886A91">
        <w:rPr>
          <w:rFonts w:asciiTheme="minorHAnsi" w:hAnsiTheme="minorHAnsi"/>
          <w:b/>
          <w:bCs/>
          <w:color w:val="000000" w:themeColor="text1"/>
          <w:sz w:val="32"/>
          <w:szCs w:val="32"/>
        </w:rPr>
        <w:t>Claudio Fiorentini</w:t>
      </w:r>
      <w:r w:rsid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, </w:t>
      </w:r>
      <w:proofErr w:type="spellStart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>Managing</w:t>
      </w:r>
      <w:proofErr w:type="spellEnd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</w:t>
      </w:r>
      <w:proofErr w:type="spellStart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>Director</w:t>
      </w:r>
      <w:proofErr w:type="spellEnd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- Global Major Accounts and Special </w:t>
      </w:r>
      <w:proofErr w:type="spellStart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>Projects</w:t>
      </w:r>
      <w:proofErr w:type="spellEnd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di </w:t>
      </w:r>
      <w:proofErr w:type="spellStart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>JCB</w:t>
      </w:r>
      <w:proofErr w:type="spellEnd"/>
      <w:r w:rsidR="00886A91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, </w:t>
      </w:r>
      <w:r w:rsidR="00FC7545" w:rsidRPr="00886A91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Valerio </w:t>
      </w:r>
      <w:proofErr w:type="spellStart"/>
      <w:r w:rsidR="00FC7545" w:rsidRPr="00886A91">
        <w:rPr>
          <w:rFonts w:asciiTheme="minorHAnsi" w:hAnsiTheme="minorHAnsi"/>
          <w:b/>
          <w:bCs/>
          <w:color w:val="000000" w:themeColor="text1"/>
          <w:sz w:val="32"/>
          <w:szCs w:val="32"/>
        </w:rPr>
        <w:t>Vanacore</w:t>
      </w:r>
      <w:proofErr w:type="spellEnd"/>
      <w:r w:rsid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, </w:t>
      </w:r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>Responsabile Trazioni Alternative per il Mercato Italia di IVECO</w:t>
      </w:r>
      <w:r w:rsidR="00886A91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, </w:t>
      </w:r>
      <w:r w:rsidR="00FC7545" w:rsidRPr="00886A91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Sabrina </w:t>
      </w:r>
      <w:proofErr w:type="spellStart"/>
      <w:r w:rsidR="00FC7545" w:rsidRPr="00886A91">
        <w:rPr>
          <w:rFonts w:asciiTheme="minorHAnsi" w:hAnsiTheme="minorHAnsi"/>
          <w:b/>
          <w:bCs/>
          <w:color w:val="000000" w:themeColor="text1"/>
          <w:sz w:val="32"/>
          <w:szCs w:val="32"/>
        </w:rPr>
        <w:t>Loner</w:t>
      </w:r>
      <w:proofErr w:type="spellEnd"/>
      <w:r w:rsidR="00886A91">
        <w:rPr>
          <w:rFonts w:asciiTheme="minorHAnsi" w:hAnsiTheme="minorHAnsi"/>
          <w:bCs/>
          <w:color w:val="000000" w:themeColor="text1"/>
          <w:sz w:val="32"/>
          <w:szCs w:val="32"/>
        </w:rPr>
        <w:t>,</w:t>
      </w:r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</w:t>
      </w:r>
      <w:proofErr w:type="spellStart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>Electromobility</w:t>
      </w:r>
      <w:proofErr w:type="spellEnd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e Value Chain </w:t>
      </w:r>
      <w:proofErr w:type="spellStart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>Director</w:t>
      </w:r>
      <w:proofErr w:type="spellEnd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di VOLVO </w:t>
      </w:r>
      <w:proofErr w:type="spellStart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>TRUCKS</w:t>
      </w:r>
      <w:proofErr w:type="spellEnd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ITALIA</w:t>
      </w:r>
      <w:r w:rsidR="00886A91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, </w:t>
      </w:r>
      <w:r w:rsidR="00FC7545" w:rsidRPr="00886A91">
        <w:rPr>
          <w:rFonts w:asciiTheme="minorHAnsi" w:hAnsiTheme="minorHAnsi"/>
          <w:b/>
          <w:bCs/>
          <w:color w:val="000000" w:themeColor="text1"/>
          <w:sz w:val="32"/>
          <w:szCs w:val="32"/>
        </w:rPr>
        <w:t>Andrea Rossini</w:t>
      </w:r>
      <w:r w:rsid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, </w:t>
      </w:r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Energy </w:t>
      </w:r>
      <w:proofErr w:type="spellStart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>Transition</w:t>
      </w:r>
      <w:proofErr w:type="spellEnd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</w:t>
      </w:r>
      <w:proofErr w:type="spellStart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>Specialist</w:t>
      </w:r>
      <w:proofErr w:type="spellEnd"/>
      <w:r w:rsidR="00FC7545" w:rsidRPr="00886A91">
        <w:rPr>
          <w:rFonts w:asciiTheme="minorHAnsi" w:hAnsiTheme="minorHAnsi"/>
          <w:bCs/>
          <w:color w:val="000000" w:themeColor="text1"/>
          <w:sz w:val="32"/>
          <w:szCs w:val="32"/>
        </w:rPr>
        <w:t xml:space="preserve"> di RENAULT TRUCKS</w:t>
      </w:r>
      <w:r w:rsidR="00886A91" w:rsidRPr="00886A91">
        <w:rPr>
          <w:rStyle w:val="Enfasigrassetto"/>
          <w:rFonts w:asciiTheme="minorHAnsi" w:hAnsiTheme="minorHAnsi"/>
          <w:b w:val="0"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</w:p>
    <w:p w14:paraId="02B6A4B7" w14:textId="30970F97" w:rsidR="00060199" w:rsidRPr="002D2EEA" w:rsidRDefault="00060199" w:rsidP="00FC7545">
      <w:pPr>
        <w:jc w:val="both"/>
        <w:rPr>
          <w:rFonts w:asciiTheme="minorHAnsi" w:hAnsiTheme="minorHAnsi"/>
          <w:b/>
          <w:bCs/>
          <w:color w:val="000000" w:themeColor="text1"/>
        </w:rPr>
      </w:pPr>
    </w:p>
    <w:p w14:paraId="018613C2" w14:textId="76BB2514" w:rsidR="004F62ED" w:rsidRPr="006413AA" w:rsidRDefault="00672645" w:rsidP="00C0486E">
      <w:pPr>
        <w:jc w:val="both"/>
        <w:rPr>
          <w:rFonts w:asciiTheme="minorHAnsi" w:hAnsiTheme="minorHAnsi"/>
          <w:color w:val="000000" w:themeColor="text1"/>
          <w:sz w:val="32"/>
          <w:szCs w:val="32"/>
        </w:rPr>
      </w:pP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A testimoniare il ruolo centrale che </w:t>
      </w:r>
      <w:r w:rsidR="00E42CBE" w:rsidRPr="006413A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HYDROGEN EXPO</w:t>
      </w: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, nonostante la “giovane età”, si è già </w:t>
      </w:r>
      <w:r w:rsidRPr="00291B7A">
        <w:rPr>
          <w:rFonts w:asciiTheme="minorHAnsi" w:hAnsiTheme="minorHAnsi" w:cstheme="minorHAnsi"/>
          <w:color w:val="000000" w:themeColor="text1"/>
          <w:sz w:val="32"/>
          <w:szCs w:val="32"/>
        </w:rPr>
        <w:t>ritagliat</w:t>
      </w:r>
      <w:r w:rsidR="00E50B6D" w:rsidRPr="00291B7A">
        <w:rPr>
          <w:rFonts w:asciiTheme="minorHAnsi" w:hAnsiTheme="minorHAnsi" w:cstheme="minorHAnsi"/>
          <w:color w:val="000000" w:themeColor="text1"/>
          <w:sz w:val="32"/>
          <w:szCs w:val="32"/>
        </w:rPr>
        <w:t>o</w:t>
      </w: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C0486E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nell’universo dell’idrogeno italiano, il </w:t>
      </w:r>
      <w:r w:rsidR="00296418" w:rsidRPr="006413A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boom di adesioni </w:t>
      </w:r>
      <w:r w:rsidR="00296418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registrato per questa seconda edizione, </w:t>
      </w:r>
      <w:r w:rsidR="00296418" w:rsidRPr="006413A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che ha visto quadruplicare </w:t>
      </w:r>
      <w:r w:rsidR="00140A35" w:rsidRPr="006413A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il numero de</w:t>
      </w:r>
      <w:r w:rsidR="00451BAE" w:rsidRPr="006413A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gli espositori</w:t>
      </w:r>
      <w:r w:rsidR="00451BAE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140A35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rispetto all’edizione </w:t>
      </w:r>
      <w:r w:rsidR="00E42CBE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       </w:t>
      </w:r>
      <w:r w:rsidR="00140A35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inaugurale del Giugno scorso</w:t>
      </w:r>
      <w:r w:rsidR="00C0486E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.</w:t>
      </w:r>
      <w:r w:rsidR="0006020D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C0486E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>U</w:t>
      </w:r>
      <w:r w:rsidR="00566D6C" w:rsidRPr="006413AA">
        <w:rPr>
          <w:rFonts w:asciiTheme="minorHAnsi" w:hAnsiTheme="minorHAnsi"/>
          <w:color w:val="000000"/>
          <w:sz w:val="32"/>
          <w:szCs w:val="32"/>
        </w:rPr>
        <w:t xml:space="preserve">n dato che </w:t>
      </w:r>
      <w:r w:rsidR="00296418" w:rsidRPr="006413AA">
        <w:rPr>
          <w:rFonts w:asciiTheme="minorHAnsi" w:hAnsiTheme="minorHAnsi"/>
          <w:color w:val="000000"/>
          <w:sz w:val="32"/>
          <w:szCs w:val="32"/>
        </w:rPr>
        <w:t xml:space="preserve">consente di </w:t>
      </w:r>
      <w:r w:rsidR="00566D6C" w:rsidRPr="006413AA">
        <w:rPr>
          <w:rFonts w:asciiTheme="minorHAnsi" w:hAnsiTheme="minorHAnsi"/>
          <w:color w:val="000000"/>
          <w:sz w:val="32"/>
          <w:szCs w:val="32"/>
        </w:rPr>
        <w:t>incoronare</w:t>
      </w:r>
      <w:r w:rsidR="00296418" w:rsidRPr="006413AA">
        <w:rPr>
          <w:rFonts w:asciiTheme="minorHAnsi" w:hAnsiTheme="minorHAnsi"/>
          <w:color w:val="000000"/>
          <w:sz w:val="32"/>
          <w:szCs w:val="32"/>
        </w:rPr>
        <w:t xml:space="preserve"> </w:t>
      </w:r>
      <w:r w:rsidR="002D2EEA" w:rsidRPr="002D2EE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HYDROGEN EXPO</w:t>
      </w:r>
      <w:r w:rsidR="002D2EEA" w:rsidRPr="002D2EEA">
        <w:rPr>
          <w:rFonts w:asciiTheme="minorHAnsi" w:hAnsiTheme="minorHAnsi"/>
          <w:b/>
          <w:color w:val="000000"/>
          <w:sz w:val="32"/>
          <w:szCs w:val="32"/>
        </w:rPr>
        <w:t xml:space="preserve"> </w:t>
      </w:r>
      <w:r w:rsidR="00296418" w:rsidRPr="006413AA">
        <w:rPr>
          <w:rFonts w:asciiTheme="minorHAnsi" w:hAnsiTheme="minorHAnsi"/>
          <w:b/>
          <w:color w:val="000000"/>
          <w:sz w:val="32"/>
          <w:szCs w:val="32"/>
        </w:rPr>
        <w:t>2023</w:t>
      </w:r>
      <w:r w:rsidR="00296418" w:rsidRPr="006413AA">
        <w:rPr>
          <w:rFonts w:asciiTheme="minorHAnsi" w:hAnsiTheme="minorHAnsi"/>
          <w:color w:val="000000"/>
          <w:sz w:val="32"/>
          <w:szCs w:val="32"/>
        </w:rPr>
        <w:t xml:space="preserve"> come la più grande manifestazione italiana dedicata alla filiera tecnologica per lo sviluppo dell’idrogeno</w:t>
      </w:r>
      <w:r w:rsidR="00566D6C" w:rsidRPr="006413AA">
        <w:rPr>
          <w:rFonts w:asciiTheme="minorHAnsi" w:hAnsiTheme="minorHAnsi"/>
          <w:color w:val="000000"/>
          <w:sz w:val="32"/>
          <w:szCs w:val="32"/>
        </w:rPr>
        <w:t xml:space="preserve">. </w:t>
      </w:r>
    </w:p>
    <w:p w14:paraId="0FB0AEFB" w14:textId="77777777" w:rsidR="004F62ED" w:rsidRPr="002D2EEA" w:rsidRDefault="004F62ED" w:rsidP="004F62ED">
      <w:pPr>
        <w:jc w:val="both"/>
        <w:rPr>
          <w:rFonts w:asciiTheme="minorHAnsi" w:hAnsiTheme="minorHAnsi"/>
          <w:color w:val="000000" w:themeColor="text1"/>
        </w:rPr>
      </w:pPr>
    </w:p>
    <w:p w14:paraId="44E6238B" w14:textId="2E013154" w:rsidR="00C0486E" w:rsidRPr="006413AA" w:rsidRDefault="00C0486E" w:rsidP="00C0486E">
      <w:pPr>
        <w:jc w:val="both"/>
        <w:rPr>
          <w:rFonts w:asciiTheme="minorHAnsi" w:hAnsiTheme="minorHAnsi"/>
          <w:sz w:val="32"/>
          <w:szCs w:val="32"/>
        </w:rPr>
      </w:pPr>
      <w:r w:rsidRPr="006413AA">
        <w:rPr>
          <w:rFonts w:asciiTheme="minorHAnsi" w:hAnsiTheme="minorHAnsi"/>
          <w:color w:val="000000" w:themeColor="text1"/>
          <w:sz w:val="32"/>
          <w:szCs w:val="32"/>
        </w:rPr>
        <w:t>Non a caso, la</w:t>
      </w:r>
      <w:r w:rsidR="004F62ED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 manifestazione organizzata da </w:t>
      </w:r>
      <w:proofErr w:type="spellStart"/>
      <w:r w:rsidR="004F62ED" w:rsidRPr="006413AA">
        <w:rPr>
          <w:rFonts w:asciiTheme="minorHAnsi" w:hAnsiTheme="minorHAnsi"/>
          <w:b/>
          <w:color w:val="000000" w:themeColor="text1"/>
          <w:sz w:val="32"/>
          <w:szCs w:val="32"/>
        </w:rPr>
        <w:t>Mediapoint</w:t>
      </w:r>
      <w:proofErr w:type="spellEnd"/>
      <w:r w:rsidR="004F62ED" w:rsidRPr="006413AA">
        <w:rPr>
          <w:rFonts w:asciiTheme="minorHAnsi" w:hAnsiTheme="minorHAnsi"/>
          <w:b/>
          <w:color w:val="000000" w:themeColor="text1"/>
          <w:sz w:val="32"/>
          <w:szCs w:val="32"/>
        </w:rPr>
        <w:t xml:space="preserve"> &amp; </w:t>
      </w:r>
      <w:proofErr w:type="spellStart"/>
      <w:r w:rsidR="004F62ED" w:rsidRPr="006413AA">
        <w:rPr>
          <w:rFonts w:asciiTheme="minorHAnsi" w:hAnsiTheme="minorHAnsi"/>
          <w:b/>
          <w:color w:val="000000" w:themeColor="text1"/>
          <w:sz w:val="32"/>
          <w:szCs w:val="32"/>
        </w:rPr>
        <w:t>Exhibitions</w:t>
      </w:r>
      <w:proofErr w:type="spellEnd"/>
      <w:r w:rsidR="004F62ED"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 </w:t>
      </w:r>
      <w:r w:rsidRPr="006413AA">
        <w:rPr>
          <w:rFonts w:asciiTheme="minorHAnsi" w:hAnsiTheme="minorHAnsi"/>
          <w:color w:val="000000" w:themeColor="text1"/>
          <w:sz w:val="32"/>
          <w:szCs w:val="32"/>
        </w:rPr>
        <w:t xml:space="preserve">può vantare oltre </w:t>
      </w:r>
      <w:r w:rsidRPr="006413AA">
        <w:rPr>
          <w:rFonts w:asciiTheme="minorHAnsi" w:hAnsiTheme="minorHAnsi" w:cstheme="minorHAnsi"/>
          <w:sz w:val="32"/>
          <w:szCs w:val="32"/>
        </w:rPr>
        <w:t xml:space="preserve">trenta patrocini raccolti </w:t>
      </w:r>
      <w:r w:rsidRPr="006413AA">
        <w:rPr>
          <w:rFonts w:asciiTheme="minorHAnsi" w:hAnsiTheme="minorHAnsi"/>
          <w:sz w:val="32"/>
          <w:szCs w:val="32"/>
        </w:rPr>
        <w:t>tra le associazioni di categoria che compongono la filiera. Tra i quali quelli</w:t>
      </w:r>
      <w:r w:rsidR="00E50B6D" w:rsidRPr="006413AA">
        <w:rPr>
          <w:rFonts w:asciiTheme="minorHAnsi" w:hAnsiTheme="minorHAnsi"/>
          <w:sz w:val="32"/>
          <w:szCs w:val="32"/>
        </w:rPr>
        <w:t xml:space="preserve"> </w:t>
      </w:r>
      <w:r w:rsidR="00E50B6D" w:rsidRPr="006413AA">
        <w:rPr>
          <w:rFonts w:asciiTheme="minorHAnsi" w:hAnsiTheme="minorHAnsi"/>
          <w:b/>
          <w:sz w:val="32"/>
          <w:szCs w:val="32"/>
        </w:rPr>
        <w:t>dell</w:t>
      </w:r>
      <w:r w:rsidRPr="006413AA">
        <w:rPr>
          <w:rFonts w:asciiTheme="minorHAnsi" w:hAnsiTheme="minorHAnsi"/>
          <w:b/>
          <w:sz w:val="32"/>
          <w:szCs w:val="32"/>
        </w:rPr>
        <w:t xml:space="preserve">a </w:t>
      </w:r>
      <w:r w:rsidR="00E50B6D" w:rsidRPr="006413AA">
        <w:rPr>
          <w:rFonts w:asciiTheme="minorHAnsi" w:hAnsiTheme="minorHAnsi"/>
          <w:b/>
          <w:bCs/>
          <w:iCs/>
          <w:sz w:val="32"/>
          <w:szCs w:val="32"/>
        </w:rPr>
        <w:t>Federazione</w:t>
      </w:r>
      <w:r w:rsidR="00E50B6D" w:rsidRPr="006413AA">
        <w:rPr>
          <w:rFonts w:asciiTheme="minorHAnsi" w:hAnsiTheme="minorHAnsi"/>
          <w:b/>
          <w:sz w:val="32"/>
          <w:szCs w:val="32"/>
        </w:rPr>
        <w:t> di settore delle associazioni della filiera del cemento e del calcestruzzo</w:t>
      </w:r>
      <w:r w:rsidR="00E50B6D" w:rsidRPr="006413AA">
        <w:rPr>
          <w:rFonts w:asciiTheme="minorHAnsi" w:hAnsiTheme="minorHAnsi"/>
          <w:sz w:val="32"/>
          <w:szCs w:val="32"/>
        </w:rPr>
        <w:t xml:space="preserve"> </w:t>
      </w:r>
      <w:r w:rsidRPr="006413AA">
        <w:rPr>
          <w:rFonts w:asciiTheme="minorHAnsi" w:hAnsiTheme="minorHAnsi"/>
          <w:sz w:val="32"/>
          <w:szCs w:val="32"/>
        </w:rPr>
        <w:lastRenderedPageBreak/>
        <w:t xml:space="preserve">(FEDERBETON), </w:t>
      </w:r>
      <w:r w:rsidR="008A205C" w:rsidRPr="00E42CBE">
        <w:rPr>
          <w:rFonts w:asciiTheme="minorHAnsi" w:hAnsiTheme="minorHAnsi"/>
          <w:b/>
          <w:sz w:val="32"/>
          <w:szCs w:val="32"/>
        </w:rPr>
        <w:t>della</w:t>
      </w:r>
      <w:r w:rsidR="008A205C">
        <w:rPr>
          <w:rFonts w:asciiTheme="minorHAnsi" w:hAnsiTheme="minorHAnsi"/>
          <w:sz w:val="32"/>
          <w:szCs w:val="32"/>
        </w:rPr>
        <w:t xml:space="preserve"> </w:t>
      </w:r>
      <w:r w:rsidR="008A205C" w:rsidRPr="008A205C">
        <w:rPr>
          <w:rFonts w:asciiTheme="minorHAnsi" w:hAnsiTheme="minorHAnsi"/>
          <w:b/>
          <w:sz w:val="32"/>
          <w:szCs w:val="32"/>
        </w:rPr>
        <w:t>Federazione delle Imprese Siderurgiche Italiane</w:t>
      </w:r>
      <w:r w:rsidR="008A205C">
        <w:rPr>
          <w:rFonts w:asciiTheme="minorHAnsi" w:hAnsiTheme="minorHAnsi"/>
          <w:sz w:val="32"/>
          <w:szCs w:val="32"/>
        </w:rPr>
        <w:t xml:space="preserve"> (FEDERACCIAI), </w:t>
      </w:r>
      <w:r w:rsidR="00E42CBE" w:rsidRPr="00E42CBE">
        <w:rPr>
          <w:rFonts w:asciiTheme="minorHAnsi" w:hAnsiTheme="minorHAnsi" w:cstheme="minorHAnsi"/>
          <w:b/>
          <w:sz w:val="32"/>
          <w:szCs w:val="32"/>
        </w:rPr>
        <w:t>dell’Associazione Nazionale degli Industriali del Vetro</w:t>
      </w:r>
      <w:r w:rsidR="00E42CBE">
        <w:t xml:space="preserve"> </w:t>
      </w:r>
      <w:r w:rsidR="00E42CBE">
        <w:rPr>
          <w:rFonts w:asciiTheme="minorHAnsi" w:hAnsiTheme="minorHAnsi"/>
          <w:sz w:val="32"/>
          <w:szCs w:val="32"/>
        </w:rPr>
        <w:t xml:space="preserve">(ASSOVETRO), </w:t>
      </w:r>
      <w:r w:rsidR="00E42CBE">
        <w:rPr>
          <w:rFonts w:asciiTheme="minorHAnsi" w:hAnsiTheme="minorHAnsi"/>
          <w:b/>
          <w:sz w:val="32"/>
          <w:szCs w:val="32"/>
        </w:rPr>
        <w:t>dell’Associazione N</w:t>
      </w:r>
      <w:r w:rsidR="00E50B6D" w:rsidRPr="006413AA">
        <w:rPr>
          <w:rFonts w:asciiTheme="minorHAnsi" w:hAnsiTheme="minorHAnsi"/>
          <w:b/>
          <w:sz w:val="32"/>
          <w:szCs w:val="32"/>
        </w:rPr>
        <w:t xml:space="preserve">azionale </w:t>
      </w:r>
      <w:r w:rsidR="00E42CBE">
        <w:rPr>
          <w:rFonts w:asciiTheme="minorHAnsi" w:hAnsiTheme="minorHAnsi"/>
          <w:b/>
          <w:sz w:val="32"/>
          <w:szCs w:val="32"/>
        </w:rPr>
        <w:t>I</w:t>
      </w:r>
      <w:r w:rsidR="00E50B6D" w:rsidRPr="006413AA">
        <w:rPr>
          <w:rFonts w:asciiTheme="minorHAnsi" w:hAnsiTheme="minorHAnsi"/>
          <w:b/>
          <w:sz w:val="32"/>
          <w:szCs w:val="32"/>
        </w:rPr>
        <w:t xml:space="preserve">mprese </w:t>
      </w:r>
      <w:r w:rsidR="00E42CBE">
        <w:rPr>
          <w:rFonts w:asciiTheme="minorHAnsi" w:hAnsiTheme="minorHAnsi"/>
          <w:b/>
          <w:sz w:val="32"/>
          <w:szCs w:val="32"/>
        </w:rPr>
        <w:t>T</w:t>
      </w:r>
      <w:r w:rsidR="00E50B6D" w:rsidRPr="006413AA">
        <w:rPr>
          <w:rFonts w:asciiTheme="minorHAnsi" w:hAnsiTheme="minorHAnsi"/>
          <w:b/>
          <w:sz w:val="32"/>
          <w:szCs w:val="32"/>
        </w:rPr>
        <w:t xml:space="preserve">rasporti </w:t>
      </w:r>
      <w:r w:rsidR="00E42CBE">
        <w:rPr>
          <w:rFonts w:asciiTheme="minorHAnsi" w:hAnsiTheme="minorHAnsi"/>
          <w:b/>
          <w:sz w:val="32"/>
          <w:szCs w:val="32"/>
        </w:rPr>
        <w:t>A</w:t>
      </w:r>
      <w:r w:rsidR="00E50B6D" w:rsidRPr="006413AA">
        <w:rPr>
          <w:rFonts w:asciiTheme="minorHAnsi" w:hAnsiTheme="minorHAnsi"/>
          <w:b/>
          <w:sz w:val="32"/>
          <w:szCs w:val="32"/>
        </w:rPr>
        <w:t>utomobilistici</w:t>
      </w:r>
      <w:r w:rsidR="00E50B6D" w:rsidRPr="006413AA">
        <w:rPr>
          <w:rFonts w:asciiTheme="minorHAnsi" w:hAnsiTheme="minorHAnsi"/>
          <w:sz w:val="32"/>
          <w:szCs w:val="32"/>
        </w:rPr>
        <w:t xml:space="preserve"> </w:t>
      </w:r>
      <w:r w:rsidRPr="006413AA">
        <w:rPr>
          <w:rFonts w:asciiTheme="minorHAnsi" w:hAnsiTheme="minorHAnsi"/>
          <w:sz w:val="32"/>
          <w:szCs w:val="32"/>
        </w:rPr>
        <w:t xml:space="preserve">(ANITA), della </w:t>
      </w:r>
      <w:r w:rsidR="00E42CBE">
        <w:rPr>
          <w:rFonts w:asciiTheme="minorHAnsi" w:hAnsiTheme="minorHAnsi"/>
          <w:b/>
          <w:sz w:val="32"/>
          <w:szCs w:val="32"/>
        </w:rPr>
        <w:t>Confederazione G</w:t>
      </w:r>
      <w:r w:rsidR="00E50B6D" w:rsidRPr="006413AA">
        <w:rPr>
          <w:rFonts w:asciiTheme="minorHAnsi" w:hAnsiTheme="minorHAnsi"/>
          <w:b/>
          <w:sz w:val="32"/>
          <w:szCs w:val="32"/>
        </w:rPr>
        <w:t xml:space="preserve">enerale </w:t>
      </w:r>
      <w:r w:rsidR="00E42CBE">
        <w:rPr>
          <w:rFonts w:asciiTheme="minorHAnsi" w:hAnsiTheme="minorHAnsi"/>
          <w:b/>
          <w:sz w:val="32"/>
          <w:szCs w:val="32"/>
        </w:rPr>
        <w:t>Italiana dei Trasporti e della L</w:t>
      </w:r>
      <w:r w:rsidR="00E50B6D" w:rsidRPr="006413AA">
        <w:rPr>
          <w:rFonts w:asciiTheme="minorHAnsi" w:hAnsiTheme="minorHAnsi"/>
          <w:b/>
          <w:sz w:val="32"/>
          <w:szCs w:val="32"/>
        </w:rPr>
        <w:t>ogistica</w:t>
      </w:r>
      <w:r w:rsidR="00E50B6D" w:rsidRPr="006413AA">
        <w:rPr>
          <w:rFonts w:asciiTheme="minorHAnsi" w:hAnsiTheme="minorHAnsi"/>
          <w:sz w:val="32"/>
          <w:szCs w:val="32"/>
        </w:rPr>
        <w:t xml:space="preserve"> </w:t>
      </w:r>
      <w:r w:rsidRPr="006413AA">
        <w:rPr>
          <w:rFonts w:asciiTheme="minorHAnsi" w:hAnsiTheme="minorHAnsi"/>
          <w:sz w:val="32"/>
          <w:szCs w:val="32"/>
        </w:rPr>
        <w:t>(CONFETRA), dell’</w:t>
      </w:r>
      <w:r w:rsidR="00E50B6D" w:rsidRPr="006413AA">
        <w:rPr>
          <w:rFonts w:asciiTheme="minorHAnsi" w:hAnsiTheme="minorHAnsi"/>
          <w:b/>
          <w:sz w:val="32"/>
          <w:szCs w:val="32"/>
        </w:rPr>
        <w:t xml:space="preserve">Associazione degli </w:t>
      </w:r>
      <w:r w:rsidR="00E42CBE">
        <w:rPr>
          <w:rFonts w:asciiTheme="minorHAnsi" w:hAnsiTheme="minorHAnsi"/>
          <w:b/>
          <w:sz w:val="32"/>
          <w:szCs w:val="32"/>
        </w:rPr>
        <w:t>A</w:t>
      </w:r>
      <w:r w:rsidR="00E50B6D" w:rsidRPr="006413AA">
        <w:rPr>
          <w:rFonts w:asciiTheme="minorHAnsi" w:hAnsiTheme="minorHAnsi"/>
          <w:b/>
          <w:sz w:val="32"/>
          <w:szCs w:val="32"/>
        </w:rPr>
        <w:t>rmatori</w:t>
      </w:r>
      <w:r w:rsidR="00E50B6D" w:rsidRPr="006413AA">
        <w:rPr>
          <w:rFonts w:asciiTheme="minorHAnsi" w:hAnsiTheme="minorHAnsi"/>
          <w:sz w:val="32"/>
          <w:szCs w:val="32"/>
        </w:rPr>
        <w:t xml:space="preserve"> </w:t>
      </w:r>
      <w:r w:rsidRPr="006413AA">
        <w:rPr>
          <w:rFonts w:asciiTheme="minorHAnsi" w:hAnsiTheme="minorHAnsi"/>
          <w:sz w:val="32"/>
          <w:szCs w:val="32"/>
        </w:rPr>
        <w:t xml:space="preserve">(ASSARMATORI). </w:t>
      </w:r>
    </w:p>
    <w:p w14:paraId="4592387E" w14:textId="43DD20B4" w:rsidR="00C0486E" w:rsidRPr="002D2EEA" w:rsidRDefault="00C0486E" w:rsidP="00C0486E">
      <w:pPr>
        <w:jc w:val="both"/>
        <w:rPr>
          <w:rFonts w:asciiTheme="minorHAnsi" w:hAnsiTheme="minorHAnsi"/>
        </w:rPr>
      </w:pPr>
    </w:p>
    <w:p w14:paraId="072E78BA" w14:textId="4EBE718A" w:rsidR="00C0486E" w:rsidRPr="006413AA" w:rsidRDefault="00C0486E" w:rsidP="00C0486E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6413AA">
        <w:rPr>
          <w:rFonts w:asciiTheme="minorHAnsi" w:hAnsiTheme="minorHAnsi"/>
          <w:sz w:val="32"/>
          <w:szCs w:val="32"/>
        </w:rPr>
        <w:t xml:space="preserve">A questi si aggiungono poi i patrocini istituzionali, concessi dal </w:t>
      </w:r>
      <w:r w:rsidRPr="006413AA">
        <w:rPr>
          <w:rFonts w:asciiTheme="minorHAnsi" w:hAnsiTheme="minorHAnsi"/>
          <w:b/>
          <w:sz w:val="32"/>
          <w:szCs w:val="32"/>
        </w:rPr>
        <w:t xml:space="preserve">Ministero dell’Ambiente e della Sicurezza Energetica </w:t>
      </w:r>
      <w:r w:rsidRPr="006413AA">
        <w:rPr>
          <w:rFonts w:asciiTheme="minorHAnsi" w:hAnsiTheme="minorHAnsi"/>
          <w:sz w:val="32"/>
          <w:szCs w:val="32"/>
        </w:rPr>
        <w:t>e da quello dei</w:t>
      </w:r>
      <w:r w:rsidRPr="006413AA">
        <w:rPr>
          <w:rFonts w:asciiTheme="minorHAnsi" w:hAnsiTheme="minorHAnsi"/>
          <w:b/>
          <w:sz w:val="32"/>
          <w:szCs w:val="32"/>
        </w:rPr>
        <w:t xml:space="preserve"> Trasporti e delle Infrastrutture</w:t>
      </w:r>
      <w:r w:rsidRPr="006413AA">
        <w:rPr>
          <w:rFonts w:asciiTheme="minorHAnsi" w:hAnsiTheme="minorHAnsi"/>
          <w:sz w:val="32"/>
          <w:szCs w:val="32"/>
        </w:rPr>
        <w:t xml:space="preserve">, dalla </w:t>
      </w:r>
      <w:r w:rsidRPr="006413AA">
        <w:rPr>
          <w:rFonts w:asciiTheme="minorHAnsi" w:hAnsiTheme="minorHAnsi"/>
          <w:b/>
          <w:sz w:val="32"/>
          <w:szCs w:val="32"/>
        </w:rPr>
        <w:t>Conferenza delle Regioni e delle Province Autonome</w:t>
      </w:r>
      <w:r w:rsidRPr="006413AA">
        <w:rPr>
          <w:rFonts w:asciiTheme="minorHAnsi" w:hAnsiTheme="minorHAnsi"/>
          <w:sz w:val="32"/>
          <w:szCs w:val="32"/>
        </w:rPr>
        <w:t>, da</w:t>
      </w:r>
      <w:r w:rsidR="008A205C">
        <w:rPr>
          <w:rFonts w:asciiTheme="minorHAnsi" w:hAnsiTheme="minorHAnsi"/>
          <w:sz w:val="32"/>
          <w:szCs w:val="32"/>
        </w:rPr>
        <w:t xml:space="preserve"> </w:t>
      </w:r>
      <w:r w:rsidRPr="006413AA">
        <w:rPr>
          <w:rFonts w:asciiTheme="minorHAnsi" w:hAnsiTheme="minorHAnsi"/>
          <w:b/>
          <w:sz w:val="32"/>
          <w:szCs w:val="32"/>
        </w:rPr>
        <w:t>Regione Emilia-Romagna</w:t>
      </w:r>
      <w:r w:rsidRPr="006413AA">
        <w:rPr>
          <w:rFonts w:asciiTheme="minorHAnsi" w:hAnsiTheme="minorHAnsi"/>
          <w:sz w:val="32"/>
          <w:szCs w:val="32"/>
        </w:rPr>
        <w:t xml:space="preserve">, </w:t>
      </w:r>
      <w:r w:rsidR="00E42CBE" w:rsidRPr="008A205C">
        <w:rPr>
          <w:rFonts w:asciiTheme="minorHAnsi" w:hAnsiTheme="minorHAnsi"/>
          <w:b/>
          <w:sz w:val="32"/>
          <w:szCs w:val="32"/>
        </w:rPr>
        <w:t>Regione Liguria</w:t>
      </w:r>
      <w:r w:rsidR="00E42CBE">
        <w:rPr>
          <w:rFonts w:asciiTheme="minorHAnsi" w:hAnsiTheme="minorHAnsi"/>
          <w:sz w:val="32"/>
          <w:szCs w:val="32"/>
        </w:rPr>
        <w:t>,</w:t>
      </w:r>
      <w:r w:rsidR="00E42CBE" w:rsidRPr="006413AA">
        <w:rPr>
          <w:rFonts w:asciiTheme="minorHAnsi" w:hAnsiTheme="minorHAnsi"/>
          <w:b/>
          <w:sz w:val="32"/>
          <w:szCs w:val="32"/>
        </w:rPr>
        <w:t xml:space="preserve"> </w:t>
      </w:r>
      <w:r w:rsidRPr="006413AA">
        <w:rPr>
          <w:rFonts w:asciiTheme="minorHAnsi" w:hAnsiTheme="minorHAnsi"/>
          <w:b/>
          <w:sz w:val="32"/>
          <w:szCs w:val="32"/>
        </w:rPr>
        <w:t>Enea</w:t>
      </w:r>
      <w:r w:rsidRPr="006413AA">
        <w:rPr>
          <w:rFonts w:asciiTheme="minorHAnsi" w:hAnsiTheme="minorHAnsi"/>
          <w:sz w:val="32"/>
          <w:szCs w:val="32"/>
        </w:rPr>
        <w:t xml:space="preserve"> e </w:t>
      </w:r>
      <w:r w:rsidRPr="006413AA">
        <w:rPr>
          <w:rFonts w:asciiTheme="minorHAnsi" w:hAnsiTheme="minorHAnsi"/>
          <w:b/>
          <w:sz w:val="32"/>
          <w:szCs w:val="32"/>
        </w:rPr>
        <w:t>Comune di Piacenza</w:t>
      </w:r>
      <w:r w:rsidRPr="006413AA">
        <w:rPr>
          <w:rFonts w:asciiTheme="minorHAnsi" w:hAnsiTheme="minorHAnsi"/>
          <w:sz w:val="32"/>
          <w:szCs w:val="32"/>
        </w:rPr>
        <w:t xml:space="preserve">. </w:t>
      </w:r>
    </w:p>
    <w:p w14:paraId="6897CA90" w14:textId="706E880A" w:rsidR="008A7241" w:rsidRPr="002D2EEA" w:rsidRDefault="008A7241" w:rsidP="00C0486E">
      <w:pPr>
        <w:jc w:val="both"/>
        <w:rPr>
          <w:rFonts w:asciiTheme="minorHAnsi" w:hAnsiTheme="minorHAnsi"/>
          <w:i/>
        </w:rPr>
      </w:pPr>
    </w:p>
    <w:p w14:paraId="0A6EB25C" w14:textId="447ADB48" w:rsidR="006978BD" w:rsidRPr="006413AA" w:rsidRDefault="004F62ED" w:rsidP="00DD67D6">
      <w:pPr>
        <w:jc w:val="both"/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</w:pP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Novità assoluta </w:t>
      </w:r>
      <w:r w:rsidR="00C0486E"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poi </w:t>
      </w:r>
      <w:r w:rsidRPr="006413AA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di questa seconda edizione saranno gli </w:t>
      </w:r>
      <w:r w:rsidRPr="006413AA">
        <w:rPr>
          <w:rFonts w:asciiTheme="minorHAnsi" w:hAnsiTheme="minorHAnsi"/>
          <w:b/>
          <w:color w:val="000000" w:themeColor="text1"/>
          <w:sz w:val="32"/>
          <w:szCs w:val="32"/>
          <w:shd w:val="clear" w:color="auto" w:fill="FFFFFF"/>
        </w:rPr>
        <w:t>IHTA</w:t>
      </w:r>
      <w:r w:rsidRPr="006413A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 xml:space="preserve"> – </w:t>
      </w:r>
      <w:r w:rsidRPr="006413AA">
        <w:rPr>
          <w:rFonts w:asciiTheme="minorHAnsi" w:hAnsiTheme="minorHAnsi"/>
          <w:b/>
          <w:color w:val="000000" w:themeColor="text1"/>
          <w:sz w:val="32"/>
          <w:szCs w:val="32"/>
          <w:shd w:val="clear" w:color="auto" w:fill="FFFFFF"/>
        </w:rPr>
        <w:t>ITALIAN HYDROGEN TECHNOLOGY AWARDS</w:t>
      </w:r>
      <w:r w:rsidRPr="006413A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>, i premi concepiti per dare visibilità (anche internazionale) alla qualità e alla capacità di innovazione delle imprese e dei professionisti italiani che operano nei vari comparti tecnologici afferenti alla filiera dell’idrogeno.</w:t>
      </w:r>
    </w:p>
    <w:p w14:paraId="7B018CE2" w14:textId="77777777" w:rsidR="006978BD" w:rsidRPr="002D2EEA" w:rsidRDefault="006978BD" w:rsidP="00DD67D6">
      <w:pPr>
        <w:jc w:val="both"/>
        <w:rPr>
          <w:rFonts w:asciiTheme="minorHAnsi" w:hAnsiTheme="minorHAnsi"/>
          <w:color w:val="000000" w:themeColor="text1"/>
          <w:shd w:val="clear" w:color="auto" w:fill="FFFFFF"/>
        </w:rPr>
      </w:pPr>
    </w:p>
    <w:p w14:paraId="3F32E3D3" w14:textId="75BDDD4C" w:rsidR="00D5194A" w:rsidRPr="006413AA" w:rsidRDefault="006978BD" w:rsidP="00DD67D6">
      <w:pPr>
        <w:jc w:val="both"/>
        <w:rPr>
          <w:rFonts w:asciiTheme="minorHAnsi" w:hAnsiTheme="minorHAnsi"/>
          <w:color w:val="000000" w:themeColor="text1"/>
          <w:sz w:val="32"/>
          <w:szCs w:val="32"/>
        </w:rPr>
      </w:pPr>
      <w:r w:rsidRPr="006413A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 xml:space="preserve">Le premiazioni degli </w:t>
      </w:r>
      <w:r w:rsidRPr="006413AA">
        <w:rPr>
          <w:rFonts w:asciiTheme="minorHAnsi" w:hAnsiTheme="minorHAnsi"/>
          <w:b/>
          <w:color w:val="000000" w:themeColor="text1"/>
          <w:sz w:val="32"/>
          <w:szCs w:val="32"/>
          <w:shd w:val="clear" w:color="auto" w:fill="FFFFFF"/>
        </w:rPr>
        <w:t>IHTA 2023</w:t>
      </w:r>
      <w:r w:rsidRPr="006413A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 xml:space="preserve"> saranno assegnate in occasione </w:t>
      </w:r>
      <w:r w:rsidR="008A205C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>di un</w:t>
      </w:r>
      <w:r w:rsidR="00E42CBE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>o speciale</w:t>
      </w:r>
      <w:r w:rsidR="008A205C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8A205C" w:rsidRPr="00E42CBE">
        <w:rPr>
          <w:rFonts w:asciiTheme="minorHAnsi" w:hAnsiTheme="minorHAnsi"/>
          <w:b/>
          <w:color w:val="000000" w:themeColor="text1"/>
          <w:sz w:val="32"/>
          <w:szCs w:val="32"/>
          <w:shd w:val="clear" w:color="auto" w:fill="FFFFFF"/>
        </w:rPr>
        <w:t xml:space="preserve">Networking </w:t>
      </w:r>
      <w:proofErr w:type="spellStart"/>
      <w:r w:rsidR="008A205C" w:rsidRPr="00E42CBE">
        <w:rPr>
          <w:rFonts w:asciiTheme="minorHAnsi" w:hAnsiTheme="minorHAnsi"/>
          <w:b/>
          <w:color w:val="000000" w:themeColor="text1"/>
          <w:sz w:val="32"/>
          <w:szCs w:val="32"/>
          <w:shd w:val="clear" w:color="auto" w:fill="FFFFFF"/>
        </w:rPr>
        <w:t>Event</w:t>
      </w:r>
      <w:proofErr w:type="spellEnd"/>
      <w:r w:rsidR="008A205C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 xml:space="preserve"> che si terrà nella serata del 18 Maggio presso</w:t>
      </w:r>
      <w:r w:rsidR="00E42CBE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 xml:space="preserve">  </w:t>
      </w:r>
      <w:r w:rsidR="008A205C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 xml:space="preserve"> il quartiere fieristico </w:t>
      </w:r>
      <w:r w:rsidR="002D2EE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>p</w:t>
      </w:r>
      <w:r w:rsidR="008A205C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>iacentino, men</w:t>
      </w:r>
      <w:r w:rsidR="002D2EE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>t</w:t>
      </w:r>
      <w:r w:rsidR="000E295E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>r</w:t>
      </w:r>
      <w:r w:rsidR="002D2EE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 xml:space="preserve">e </w:t>
      </w:r>
      <w:r w:rsidRPr="006413A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>la C</w:t>
      </w:r>
      <w:bookmarkStart w:id="0" w:name="_GoBack"/>
      <w:bookmarkEnd w:id="0"/>
      <w:r w:rsidRPr="006413A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 xml:space="preserve">ena di Gala della </w:t>
      </w:r>
      <w:r w:rsidR="00E42CBE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 xml:space="preserve">         </w:t>
      </w:r>
      <w:r w:rsidR="002D2EEA" w:rsidRPr="002D2EEA">
        <w:rPr>
          <w:rFonts w:asciiTheme="minorHAnsi" w:hAnsiTheme="minorHAnsi"/>
          <w:b/>
          <w:color w:val="000000" w:themeColor="text1"/>
          <w:sz w:val="32"/>
          <w:szCs w:val="32"/>
          <w:shd w:val="clear" w:color="auto" w:fill="FFFFFF"/>
        </w:rPr>
        <w:t>HYDROGEN EXPO</w:t>
      </w:r>
      <w:r w:rsidRPr="006413A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2D2EE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>avrà luogo il</w:t>
      </w:r>
      <w:r w:rsidRPr="006413A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 xml:space="preserve"> 1</w:t>
      </w:r>
      <w:r w:rsidR="002D2EE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>7</w:t>
      </w:r>
      <w:r w:rsidRPr="006413A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 xml:space="preserve"> Maggio </w:t>
      </w:r>
      <w:r w:rsidR="002D2EE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>(giornata inaugurale della manifestazione)</w:t>
      </w:r>
      <w:r w:rsidRPr="006413A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 xml:space="preserve"> presso la Sala degli Arazzi della Galleria Alberoni di Piacenza.</w:t>
      </w:r>
      <w:r w:rsidR="004F62ED" w:rsidRPr="006413AA">
        <w:rPr>
          <w:rFonts w:asciiTheme="minorHAnsi" w:hAnsiTheme="minorHAnsi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4F049862" w14:textId="783CCD2C" w:rsidR="00C42DF1" w:rsidRPr="006413AA" w:rsidRDefault="00C42DF1" w:rsidP="00DD67D6">
      <w:pPr>
        <w:jc w:val="both"/>
        <w:rPr>
          <w:rFonts w:asciiTheme="minorHAnsi" w:hAnsiTheme="minorHAnsi"/>
          <w:sz w:val="32"/>
          <w:szCs w:val="32"/>
        </w:rPr>
      </w:pPr>
    </w:p>
    <w:p w14:paraId="72C53B6D" w14:textId="6EC898DA" w:rsidR="00A178AE" w:rsidRPr="006413AA" w:rsidRDefault="00A178AE" w:rsidP="00DD67D6">
      <w:pPr>
        <w:spacing w:line="200" w:lineRule="atLeast"/>
        <w:jc w:val="both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6413AA">
        <w:rPr>
          <w:rFonts w:asciiTheme="minorHAnsi" w:hAnsiTheme="minorHAnsi" w:cstheme="minorHAnsi"/>
          <w:b/>
          <w:bCs/>
          <w:i/>
          <w:iCs/>
          <w:sz w:val="32"/>
          <w:szCs w:val="32"/>
        </w:rPr>
        <w:t>Ufficio Stampa</w:t>
      </w:r>
      <w:r w:rsidR="004550CD" w:rsidRPr="006413AA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  <w:proofErr w:type="spellStart"/>
      <w:r w:rsidR="004550CD" w:rsidRPr="006413AA">
        <w:rPr>
          <w:rFonts w:asciiTheme="minorHAnsi" w:hAnsiTheme="minorHAnsi" w:cstheme="minorHAnsi"/>
          <w:b/>
          <w:bCs/>
          <w:i/>
          <w:iCs/>
          <w:sz w:val="32"/>
          <w:szCs w:val="32"/>
        </w:rPr>
        <w:t>Hydrogen</w:t>
      </w:r>
      <w:proofErr w:type="spellEnd"/>
      <w:r w:rsidR="004550CD" w:rsidRPr="006413AA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Expo</w:t>
      </w:r>
    </w:p>
    <w:p w14:paraId="1385C028" w14:textId="77777777" w:rsidR="00A178AE" w:rsidRPr="006413AA" w:rsidRDefault="00A178AE" w:rsidP="00DD67D6">
      <w:pPr>
        <w:spacing w:line="200" w:lineRule="atLeast"/>
        <w:jc w:val="both"/>
        <w:rPr>
          <w:rFonts w:asciiTheme="minorHAnsi" w:hAnsiTheme="minorHAnsi" w:cstheme="minorHAnsi"/>
          <w:i/>
          <w:iCs/>
          <w:sz w:val="32"/>
          <w:szCs w:val="32"/>
        </w:rPr>
      </w:pPr>
      <w:proofErr w:type="spellStart"/>
      <w:r w:rsidRPr="006413AA">
        <w:rPr>
          <w:rFonts w:asciiTheme="minorHAnsi" w:hAnsiTheme="minorHAnsi" w:cstheme="minorHAnsi"/>
          <w:i/>
          <w:iCs/>
          <w:sz w:val="32"/>
          <w:szCs w:val="32"/>
        </w:rPr>
        <w:t>Adnkronos</w:t>
      </w:r>
      <w:proofErr w:type="spellEnd"/>
      <w:r w:rsidRPr="006413AA">
        <w:rPr>
          <w:rFonts w:asciiTheme="minorHAnsi" w:hAnsiTheme="minorHAnsi" w:cstheme="minorHAnsi"/>
          <w:i/>
          <w:iCs/>
          <w:sz w:val="32"/>
          <w:szCs w:val="32"/>
        </w:rPr>
        <w:t xml:space="preserve"> Comunicazione</w:t>
      </w:r>
    </w:p>
    <w:p w14:paraId="0D29863E" w14:textId="77777777" w:rsidR="00A178AE" w:rsidRPr="006413AA" w:rsidRDefault="00A178AE" w:rsidP="00DD67D6">
      <w:pPr>
        <w:spacing w:line="200" w:lineRule="atLeast"/>
        <w:jc w:val="both"/>
        <w:rPr>
          <w:rFonts w:asciiTheme="minorHAnsi" w:hAnsiTheme="minorHAnsi" w:cstheme="minorHAnsi"/>
          <w:i/>
          <w:iCs/>
          <w:sz w:val="32"/>
          <w:szCs w:val="32"/>
        </w:rPr>
      </w:pPr>
      <w:r w:rsidRPr="006413AA">
        <w:rPr>
          <w:rFonts w:asciiTheme="minorHAnsi" w:hAnsiTheme="minorHAnsi" w:cstheme="minorHAnsi"/>
          <w:i/>
          <w:iCs/>
          <w:sz w:val="32"/>
          <w:szCs w:val="32"/>
        </w:rPr>
        <w:t>Fabio Valli</w:t>
      </w:r>
    </w:p>
    <w:p w14:paraId="0D0FA57C" w14:textId="77777777" w:rsidR="00A178AE" w:rsidRPr="006413AA" w:rsidRDefault="00A178AE" w:rsidP="00DD67D6">
      <w:pPr>
        <w:spacing w:line="200" w:lineRule="atLeast"/>
        <w:jc w:val="both"/>
        <w:rPr>
          <w:rFonts w:asciiTheme="minorHAnsi" w:hAnsiTheme="minorHAnsi" w:cstheme="minorHAnsi"/>
          <w:i/>
          <w:iCs/>
          <w:sz w:val="32"/>
          <w:szCs w:val="32"/>
        </w:rPr>
      </w:pPr>
      <w:r w:rsidRPr="006413AA">
        <w:rPr>
          <w:rFonts w:asciiTheme="minorHAnsi" w:hAnsiTheme="minorHAnsi" w:cstheme="minorHAnsi"/>
          <w:i/>
          <w:iCs/>
          <w:sz w:val="32"/>
          <w:szCs w:val="32"/>
        </w:rPr>
        <w:t>02 7636645 – 344 1281966</w:t>
      </w:r>
    </w:p>
    <w:p w14:paraId="4D3D9527" w14:textId="29D75492" w:rsidR="00296418" w:rsidRPr="00E42CBE" w:rsidRDefault="003524B1" w:rsidP="00E42CBE">
      <w:pPr>
        <w:jc w:val="both"/>
        <w:rPr>
          <w:rFonts w:asciiTheme="minorHAnsi" w:hAnsiTheme="minorHAnsi" w:cstheme="minorHAnsi"/>
          <w:i/>
          <w:iCs/>
          <w:sz w:val="32"/>
          <w:szCs w:val="32"/>
        </w:rPr>
      </w:pPr>
      <w:hyperlink r:id="rId8" w:history="1">
        <w:r w:rsidR="007F7EBE" w:rsidRPr="006413AA">
          <w:rPr>
            <w:rStyle w:val="Collegamentoipertestuale"/>
            <w:rFonts w:asciiTheme="minorHAnsi" w:hAnsiTheme="minorHAnsi" w:cstheme="minorHAnsi"/>
            <w:i/>
            <w:iCs/>
            <w:sz w:val="32"/>
            <w:szCs w:val="32"/>
          </w:rPr>
          <w:t>fabio.valli@adnkronos.com</w:t>
        </w:r>
      </w:hyperlink>
      <w:r w:rsidR="007F7EBE" w:rsidRPr="006413AA">
        <w:rPr>
          <w:rFonts w:asciiTheme="minorHAnsi" w:hAnsiTheme="minorHAnsi" w:cstheme="minorHAnsi"/>
          <w:i/>
          <w:iCs/>
          <w:sz w:val="32"/>
          <w:szCs w:val="32"/>
        </w:rPr>
        <w:t xml:space="preserve"> </w:t>
      </w:r>
    </w:p>
    <w:p w14:paraId="08401699" w14:textId="77777777" w:rsidR="00296418" w:rsidRPr="006413AA" w:rsidRDefault="00296418" w:rsidP="00DD67D6">
      <w:pPr>
        <w:jc w:val="both"/>
        <w:rPr>
          <w:rFonts w:asciiTheme="minorHAnsi" w:hAnsiTheme="minorHAnsi" w:cstheme="minorHAnsi"/>
          <w:i/>
          <w:iCs/>
          <w:sz w:val="32"/>
          <w:szCs w:val="32"/>
        </w:rPr>
      </w:pPr>
    </w:p>
    <w:sectPr w:rsidR="00296418" w:rsidRPr="006413AA" w:rsidSect="00D814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5ED1" w14:textId="77777777" w:rsidR="003524B1" w:rsidRDefault="003524B1" w:rsidP="00126824">
      <w:r>
        <w:separator/>
      </w:r>
    </w:p>
  </w:endnote>
  <w:endnote w:type="continuationSeparator" w:id="0">
    <w:p w14:paraId="11152C0D" w14:textId="77777777" w:rsidR="003524B1" w:rsidRDefault="003524B1" w:rsidP="0012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-webkit-standard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Cambria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1A986" w14:textId="77777777" w:rsidR="00B82777" w:rsidRDefault="00B82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40827" w14:textId="77777777" w:rsidR="00B82777" w:rsidRDefault="00B82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998FA" w14:textId="77777777" w:rsidR="00B82777" w:rsidRDefault="00B82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68C3C" w14:textId="77777777" w:rsidR="003524B1" w:rsidRDefault="003524B1" w:rsidP="00126824">
      <w:r>
        <w:separator/>
      </w:r>
    </w:p>
  </w:footnote>
  <w:footnote w:type="continuationSeparator" w:id="0">
    <w:p w14:paraId="75C2EBC3" w14:textId="77777777" w:rsidR="003524B1" w:rsidRDefault="003524B1" w:rsidP="0012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E3FE5" w14:textId="77777777" w:rsidR="00B82777" w:rsidRDefault="00B82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41AE8" w14:textId="135DB00B" w:rsidR="00126824" w:rsidRDefault="00B82777" w:rsidP="002016C6">
    <w:pPr>
      <w:pStyle w:val="Intestazione"/>
      <w:tabs>
        <w:tab w:val="clear" w:pos="4819"/>
        <w:tab w:val="center" w:pos="8080"/>
      </w:tabs>
    </w:pPr>
    <w:r>
      <w:rPr>
        <w:noProof/>
      </w:rPr>
      <w:drawing>
        <wp:inline distT="0" distB="0" distL="0" distR="0" wp14:anchorId="28924E0C" wp14:editId="60D1825C">
          <wp:extent cx="1517955" cy="1074323"/>
          <wp:effectExtent l="0" t="0" r="635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78" cy="108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16C6">
      <w:rPr>
        <w:noProof/>
      </w:rPr>
      <w:tab/>
    </w:r>
    <w:r w:rsidR="00126824" w:rsidRPr="00126824">
      <w:rPr>
        <w:noProof/>
      </w:rPr>
      <w:t xml:space="preserve"> </w:t>
    </w:r>
  </w:p>
  <w:p w14:paraId="455F0D8C" w14:textId="7FBFA02F" w:rsidR="00126824" w:rsidRDefault="00126824">
    <w:pPr>
      <w:pStyle w:val="Intestazione"/>
    </w:pPr>
  </w:p>
  <w:p w14:paraId="75713371" w14:textId="77777777" w:rsidR="00126824" w:rsidRDefault="0012682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3F360" w14:textId="77777777" w:rsidR="00B82777" w:rsidRDefault="00B82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49D6"/>
    <w:multiLevelType w:val="hybridMultilevel"/>
    <w:tmpl w:val="5F2A4B84"/>
    <w:lvl w:ilvl="0" w:tplc="B1802B44">
      <w:numFmt w:val="bullet"/>
      <w:lvlText w:val="-"/>
      <w:lvlJc w:val="left"/>
      <w:pPr>
        <w:ind w:left="720" w:hanging="360"/>
      </w:pPr>
      <w:rPr>
        <w:rFonts w:ascii="-webkit-standard" w:eastAsia="Times New Roman" w:hAnsi="-webkit-standar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AE"/>
    <w:rsid w:val="0000137E"/>
    <w:rsid w:val="00007A3E"/>
    <w:rsid w:val="0001527C"/>
    <w:rsid w:val="00021846"/>
    <w:rsid w:val="00060199"/>
    <w:rsid w:val="0006020D"/>
    <w:rsid w:val="00062945"/>
    <w:rsid w:val="00072BB3"/>
    <w:rsid w:val="00077DB3"/>
    <w:rsid w:val="00097B6C"/>
    <w:rsid w:val="000A74AB"/>
    <w:rsid w:val="000C0136"/>
    <w:rsid w:val="000C58C7"/>
    <w:rsid w:val="000D0B6A"/>
    <w:rsid w:val="000D69F3"/>
    <w:rsid w:val="000D757A"/>
    <w:rsid w:val="000E295E"/>
    <w:rsid w:val="000E3073"/>
    <w:rsid w:val="000E441D"/>
    <w:rsid w:val="00126824"/>
    <w:rsid w:val="001321A5"/>
    <w:rsid w:val="00140A35"/>
    <w:rsid w:val="00144895"/>
    <w:rsid w:val="00165245"/>
    <w:rsid w:val="00180A5E"/>
    <w:rsid w:val="001A0112"/>
    <w:rsid w:val="001A33E6"/>
    <w:rsid w:val="001D605B"/>
    <w:rsid w:val="001E174B"/>
    <w:rsid w:val="001E7F65"/>
    <w:rsid w:val="002016C6"/>
    <w:rsid w:val="00204FC2"/>
    <w:rsid w:val="00210143"/>
    <w:rsid w:val="00227333"/>
    <w:rsid w:val="00231545"/>
    <w:rsid w:val="00234E57"/>
    <w:rsid w:val="002443B3"/>
    <w:rsid w:val="00245B06"/>
    <w:rsid w:val="0024731C"/>
    <w:rsid w:val="002655D9"/>
    <w:rsid w:val="0027141C"/>
    <w:rsid w:val="00291B7A"/>
    <w:rsid w:val="00296418"/>
    <w:rsid w:val="002A621D"/>
    <w:rsid w:val="002B0BC1"/>
    <w:rsid w:val="002D2EEA"/>
    <w:rsid w:val="002D792C"/>
    <w:rsid w:val="002E5107"/>
    <w:rsid w:val="002F2DF3"/>
    <w:rsid w:val="002F71F4"/>
    <w:rsid w:val="00331737"/>
    <w:rsid w:val="003524B1"/>
    <w:rsid w:val="00360749"/>
    <w:rsid w:val="003A12C3"/>
    <w:rsid w:val="003C5C91"/>
    <w:rsid w:val="003D08F7"/>
    <w:rsid w:val="003F0F2C"/>
    <w:rsid w:val="003F7191"/>
    <w:rsid w:val="00404961"/>
    <w:rsid w:val="004113F2"/>
    <w:rsid w:val="0041629D"/>
    <w:rsid w:val="0042169F"/>
    <w:rsid w:val="004304F4"/>
    <w:rsid w:val="00451BAE"/>
    <w:rsid w:val="0045214F"/>
    <w:rsid w:val="004550CD"/>
    <w:rsid w:val="00461850"/>
    <w:rsid w:val="00484D9E"/>
    <w:rsid w:val="00487DC1"/>
    <w:rsid w:val="004E5395"/>
    <w:rsid w:val="004F1DC0"/>
    <w:rsid w:val="004F2E43"/>
    <w:rsid w:val="004F62ED"/>
    <w:rsid w:val="00500AF9"/>
    <w:rsid w:val="00521521"/>
    <w:rsid w:val="005221B5"/>
    <w:rsid w:val="005359B9"/>
    <w:rsid w:val="00560B8A"/>
    <w:rsid w:val="00566D6C"/>
    <w:rsid w:val="00567374"/>
    <w:rsid w:val="00576C52"/>
    <w:rsid w:val="0058005F"/>
    <w:rsid w:val="00582AE2"/>
    <w:rsid w:val="00585F50"/>
    <w:rsid w:val="00590BF9"/>
    <w:rsid w:val="005B70E4"/>
    <w:rsid w:val="005D125B"/>
    <w:rsid w:val="005D555B"/>
    <w:rsid w:val="005F154D"/>
    <w:rsid w:val="00620954"/>
    <w:rsid w:val="006413AA"/>
    <w:rsid w:val="00641A93"/>
    <w:rsid w:val="006631CB"/>
    <w:rsid w:val="006658C4"/>
    <w:rsid w:val="00672645"/>
    <w:rsid w:val="00674EDC"/>
    <w:rsid w:val="00695744"/>
    <w:rsid w:val="006978BD"/>
    <w:rsid w:val="006B10F8"/>
    <w:rsid w:val="006B1378"/>
    <w:rsid w:val="006B6866"/>
    <w:rsid w:val="006D46E1"/>
    <w:rsid w:val="006F1091"/>
    <w:rsid w:val="006F63EE"/>
    <w:rsid w:val="00702E62"/>
    <w:rsid w:val="007043EF"/>
    <w:rsid w:val="0070695A"/>
    <w:rsid w:val="00717C1F"/>
    <w:rsid w:val="00742C05"/>
    <w:rsid w:val="00745321"/>
    <w:rsid w:val="00746AB5"/>
    <w:rsid w:val="00747982"/>
    <w:rsid w:val="00753563"/>
    <w:rsid w:val="00764338"/>
    <w:rsid w:val="007924C5"/>
    <w:rsid w:val="00795BC0"/>
    <w:rsid w:val="007B05BF"/>
    <w:rsid w:val="007B69F4"/>
    <w:rsid w:val="007F2598"/>
    <w:rsid w:val="007F7EBE"/>
    <w:rsid w:val="00802FBF"/>
    <w:rsid w:val="00814044"/>
    <w:rsid w:val="0081535A"/>
    <w:rsid w:val="00825029"/>
    <w:rsid w:val="00856B6C"/>
    <w:rsid w:val="00865A67"/>
    <w:rsid w:val="008704D7"/>
    <w:rsid w:val="00874141"/>
    <w:rsid w:val="00886A91"/>
    <w:rsid w:val="00896C74"/>
    <w:rsid w:val="008A205C"/>
    <w:rsid w:val="008A3F96"/>
    <w:rsid w:val="008A57A4"/>
    <w:rsid w:val="008A7241"/>
    <w:rsid w:val="008B2C70"/>
    <w:rsid w:val="00936F3B"/>
    <w:rsid w:val="0094283B"/>
    <w:rsid w:val="00950A55"/>
    <w:rsid w:val="00963DAB"/>
    <w:rsid w:val="00971EA1"/>
    <w:rsid w:val="00995C01"/>
    <w:rsid w:val="00995D61"/>
    <w:rsid w:val="009A09A8"/>
    <w:rsid w:val="009A4C90"/>
    <w:rsid w:val="009A77A2"/>
    <w:rsid w:val="009B53C8"/>
    <w:rsid w:val="009C0A87"/>
    <w:rsid w:val="009E5B85"/>
    <w:rsid w:val="009F1F54"/>
    <w:rsid w:val="00A03960"/>
    <w:rsid w:val="00A04A2D"/>
    <w:rsid w:val="00A11DF9"/>
    <w:rsid w:val="00A168DA"/>
    <w:rsid w:val="00A178AE"/>
    <w:rsid w:val="00A26E9E"/>
    <w:rsid w:val="00A36A88"/>
    <w:rsid w:val="00A40D8D"/>
    <w:rsid w:val="00A45C62"/>
    <w:rsid w:val="00A56B27"/>
    <w:rsid w:val="00A82C25"/>
    <w:rsid w:val="00A83FD4"/>
    <w:rsid w:val="00A90AA4"/>
    <w:rsid w:val="00AC0E33"/>
    <w:rsid w:val="00AC1D62"/>
    <w:rsid w:val="00AC4520"/>
    <w:rsid w:val="00AE3D1C"/>
    <w:rsid w:val="00AE6740"/>
    <w:rsid w:val="00AF0A44"/>
    <w:rsid w:val="00AF5130"/>
    <w:rsid w:val="00B079E3"/>
    <w:rsid w:val="00B15BEF"/>
    <w:rsid w:val="00B3368F"/>
    <w:rsid w:val="00B33C19"/>
    <w:rsid w:val="00B70E23"/>
    <w:rsid w:val="00B7315F"/>
    <w:rsid w:val="00B82777"/>
    <w:rsid w:val="00B83F7F"/>
    <w:rsid w:val="00B97CE2"/>
    <w:rsid w:val="00BA64C6"/>
    <w:rsid w:val="00C0486E"/>
    <w:rsid w:val="00C1404A"/>
    <w:rsid w:val="00C16FFD"/>
    <w:rsid w:val="00C31AED"/>
    <w:rsid w:val="00C3365E"/>
    <w:rsid w:val="00C3793D"/>
    <w:rsid w:val="00C4234E"/>
    <w:rsid w:val="00C42DF1"/>
    <w:rsid w:val="00C42E23"/>
    <w:rsid w:val="00C45268"/>
    <w:rsid w:val="00C5766F"/>
    <w:rsid w:val="00CA7232"/>
    <w:rsid w:val="00CC6A83"/>
    <w:rsid w:val="00CC7C50"/>
    <w:rsid w:val="00D25066"/>
    <w:rsid w:val="00D276DB"/>
    <w:rsid w:val="00D27CC1"/>
    <w:rsid w:val="00D370CB"/>
    <w:rsid w:val="00D4785C"/>
    <w:rsid w:val="00D5194A"/>
    <w:rsid w:val="00D76F82"/>
    <w:rsid w:val="00D802BC"/>
    <w:rsid w:val="00D8142C"/>
    <w:rsid w:val="00D84311"/>
    <w:rsid w:val="00D86EC4"/>
    <w:rsid w:val="00DA4075"/>
    <w:rsid w:val="00DB421D"/>
    <w:rsid w:val="00DC7B70"/>
    <w:rsid w:val="00DC7C52"/>
    <w:rsid w:val="00DD33E0"/>
    <w:rsid w:val="00DD67D6"/>
    <w:rsid w:val="00DD79B4"/>
    <w:rsid w:val="00DE4347"/>
    <w:rsid w:val="00E02FCE"/>
    <w:rsid w:val="00E20AD1"/>
    <w:rsid w:val="00E23DAD"/>
    <w:rsid w:val="00E42CBE"/>
    <w:rsid w:val="00E503F2"/>
    <w:rsid w:val="00E50B6D"/>
    <w:rsid w:val="00E55BD3"/>
    <w:rsid w:val="00E70A16"/>
    <w:rsid w:val="00E90EF5"/>
    <w:rsid w:val="00ED6C7F"/>
    <w:rsid w:val="00F211B5"/>
    <w:rsid w:val="00F23143"/>
    <w:rsid w:val="00F31AD0"/>
    <w:rsid w:val="00F40ABD"/>
    <w:rsid w:val="00F4434F"/>
    <w:rsid w:val="00F504C7"/>
    <w:rsid w:val="00F726BD"/>
    <w:rsid w:val="00F77187"/>
    <w:rsid w:val="00F80B16"/>
    <w:rsid w:val="00F9353B"/>
    <w:rsid w:val="00F93E9C"/>
    <w:rsid w:val="00F96561"/>
    <w:rsid w:val="00FB16F2"/>
    <w:rsid w:val="00FC7545"/>
    <w:rsid w:val="00FE1D11"/>
    <w:rsid w:val="00FE2A92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C55F5"/>
  <w14:defaultImageDpi w14:val="32767"/>
  <w15:chartTrackingRefBased/>
  <w15:docId w15:val="{2A67185E-9BE7-3C4D-9233-5C15DF5B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78AE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7B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82A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5C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178AE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A178AE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A178AE"/>
    <w:rPr>
      <w:b/>
      <w:bCs/>
    </w:rPr>
  </w:style>
  <w:style w:type="character" w:customStyle="1" w:styleId="apple-converted-space">
    <w:name w:val="apple-converted-space"/>
    <w:basedOn w:val="Carpredefinitoparagrafo"/>
    <w:rsid w:val="00A178AE"/>
  </w:style>
  <w:style w:type="character" w:styleId="Enfasicorsivo">
    <w:name w:val="Emphasis"/>
    <w:basedOn w:val="Carpredefinitoparagrafo"/>
    <w:uiPriority w:val="20"/>
    <w:qFormat/>
    <w:rsid w:val="00A178AE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268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824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268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824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9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9B4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F7EB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7EBE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D25066"/>
    <w:pPr>
      <w:spacing w:before="100" w:beforeAutospacing="1" w:after="100" w:afterAutospacing="1"/>
    </w:pPr>
  </w:style>
  <w:style w:type="paragraph" w:styleId="Nessunaspaziatura">
    <w:name w:val="No Spacing"/>
    <w:rsid w:val="004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82AE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7B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5C91"/>
    <w:rPr>
      <w:rFonts w:asciiTheme="majorHAnsi" w:eastAsiaTheme="majorEastAsia" w:hAnsiTheme="majorHAnsi" w:cstheme="majorBidi"/>
      <w:color w:val="2F5496" w:themeColor="accent1" w:themeShade="BF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1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o.valli@adnkrono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N6u06KDwORNAYsGKQZJpU8PyW6wVMLS_/view?usp=shari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Microsoft Office User</cp:lastModifiedBy>
  <cp:revision>7</cp:revision>
  <cp:lastPrinted>2023-02-22T16:45:00Z</cp:lastPrinted>
  <dcterms:created xsi:type="dcterms:W3CDTF">2023-04-24T08:30:00Z</dcterms:created>
  <dcterms:modified xsi:type="dcterms:W3CDTF">2023-04-24T10:13:00Z</dcterms:modified>
</cp:coreProperties>
</file>